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99062" w14:textId="77777777" w:rsidR="00501F31" w:rsidRPr="00F87C9F" w:rsidRDefault="00501F31" w:rsidP="00501F31">
      <w:pPr>
        <w:jc w:val="center"/>
        <w:rPr>
          <w:rFonts w:ascii="Book Antiqua" w:hAnsi="Book Antiqua"/>
          <w:b/>
          <w:szCs w:val="24"/>
        </w:rPr>
      </w:pPr>
      <w:r w:rsidRPr="00F87C9F">
        <w:rPr>
          <w:rFonts w:ascii="Book Antiqua" w:hAnsi="Book Antiqua"/>
          <w:b/>
          <w:szCs w:val="24"/>
        </w:rPr>
        <w:t>UNITED STATES DISTRICT COURT</w:t>
      </w:r>
    </w:p>
    <w:p w14:paraId="4494C2BD" w14:textId="77777777" w:rsidR="00501F31" w:rsidRPr="00F87C9F" w:rsidRDefault="00501F31" w:rsidP="00501F31">
      <w:pPr>
        <w:jc w:val="center"/>
        <w:rPr>
          <w:rFonts w:ascii="Book Antiqua" w:hAnsi="Book Antiqua"/>
          <w:b/>
          <w:szCs w:val="24"/>
        </w:rPr>
      </w:pPr>
      <w:r w:rsidRPr="00F87C9F">
        <w:rPr>
          <w:rFonts w:ascii="Book Antiqua" w:hAnsi="Book Antiqua"/>
          <w:b/>
          <w:szCs w:val="24"/>
        </w:rPr>
        <w:t>NORTHERN DISTRICT OF INDIANA</w:t>
      </w:r>
    </w:p>
    <w:p w14:paraId="19FF9CE9" w14:textId="77777777" w:rsidR="00501F31" w:rsidRPr="00F87C9F" w:rsidRDefault="00501F31" w:rsidP="00501F31">
      <w:pPr>
        <w:jc w:val="center"/>
        <w:rPr>
          <w:rFonts w:ascii="Book Antiqua" w:hAnsi="Book Antiqua"/>
          <w:szCs w:val="24"/>
        </w:rPr>
      </w:pPr>
      <w:r w:rsidRPr="00F87C9F">
        <w:rPr>
          <w:rFonts w:ascii="Book Antiqua" w:hAnsi="Book Antiqua"/>
          <w:b/>
          <w:szCs w:val="24"/>
        </w:rPr>
        <w:t>SOUTH BEND DIVISION</w:t>
      </w:r>
    </w:p>
    <w:p w14:paraId="7E335EB9" w14:textId="77777777" w:rsidR="00501F31" w:rsidRPr="00F87C9F" w:rsidRDefault="00501F31" w:rsidP="00501F31">
      <w:pPr>
        <w:rPr>
          <w:rFonts w:ascii="Book Antiqua" w:hAnsi="Book Antiqua"/>
          <w:szCs w:val="24"/>
        </w:r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600" w:firstRow="0" w:lastRow="0" w:firstColumn="0" w:lastColumn="0" w:noHBand="1" w:noVBand="1"/>
      </w:tblPr>
      <w:tblGrid>
        <w:gridCol w:w="4675"/>
        <w:gridCol w:w="4770"/>
      </w:tblGrid>
      <w:tr w:rsidR="00501F31" w:rsidRPr="00F87C9F" w14:paraId="1F1796FE" w14:textId="77777777" w:rsidTr="00602BFD">
        <w:tc>
          <w:tcPr>
            <w:tcW w:w="4675" w:type="dxa"/>
            <w:tcBorders>
              <w:right w:val="single" w:sz="4" w:space="0" w:color="auto"/>
            </w:tcBorders>
          </w:tcPr>
          <w:p w14:paraId="13C5D55F" w14:textId="224BF1F7" w:rsidR="00501F31" w:rsidRPr="00F87C9F" w:rsidRDefault="00D76D0A" w:rsidP="00602BFD">
            <w:pPr>
              <w:rPr>
                <w:rFonts w:ascii="Book Antiqua" w:hAnsi="Book Antiqua"/>
                <w:szCs w:val="24"/>
              </w:rPr>
            </w:pPr>
            <w:sdt>
              <w:sdtPr>
                <w:rPr>
                  <w:rStyle w:val="Style1"/>
                </w:rPr>
                <w:alias w:val="Plaintiff(s)"/>
                <w:tag w:val="Plaintiff(s)"/>
                <w:id w:val="-61878595"/>
                <w:placeholder>
                  <w:docPart w:val="333C58A9B81440ABB51F853671661844"/>
                </w:placeholder>
                <w:showingPlcHdr/>
              </w:sdtPr>
              <w:sdtEndPr>
                <w:rPr>
                  <w:rStyle w:val="ALLCAPS"/>
                  <w:szCs w:val="24"/>
                </w:rPr>
              </w:sdtEndPr>
              <w:sdtContent>
                <w:r w:rsidR="000F035A" w:rsidRPr="00243402">
                  <w:rPr>
                    <w:rStyle w:val="PlaceholderText"/>
                  </w:rPr>
                  <w:t>Click or tap here to enter text.</w:t>
                </w:r>
              </w:sdtContent>
            </w:sdt>
            <w:r w:rsidR="00501F31" w:rsidRPr="00F87C9F">
              <w:rPr>
                <w:rFonts w:ascii="Book Antiqua" w:hAnsi="Book Antiqua"/>
                <w:szCs w:val="24"/>
              </w:rPr>
              <w:t>,</w:t>
            </w:r>
          </w:p>
          <w:p w14:paraId="27976239" w14:textId="77777777" w:rsidR="00501F31" w:rsidRPr="00F87C9F" w:rsidRDefault="00501F31" w:rsidP="00602BFD">
            <w:pPr>
              <w:rPr>
                <w:rFonts w:ascii="Book Antiqua" w:hAnsi="Book Antiqua"/>
                <w:szCs w:val="24"/>
              </w:rPr>
            </w:pPr>
          </w:p>
          <w:p w14:paraId="759FEDD6" w14:textId="77777777" w:rsidR="00501F31" w:rsidRPr="00F87C9F" w:rsidRDefault="00501F31" w:rsidP="00602BFD">
            <w:pPr>
              <w:rPr>
                <w:rFonts w:ascii="Book Antiqua" w:hAnsi="Book Antiqua"/>
                <w:szCs w:val="24"/>
              </w:rPr>
            </w:pPr>
            <w:r w:rsidRPr="00F87C9F">
              <w:rPr>
                <w:rFonts w:ascii="Book Antiqua" w:hAnsi="Book Antiqua"/>
                <w:szCs w:val="24"/>
              </w:rPr>
              <w:tab/>
            </w:r>
            <w:r w:rsidRPr="00F87C9F">
              <w:rPr>
                <w:rFonts w:ascii="Book Antiqua" w:hAnsi="Book Antiqua"/>
                <w:szCs w:val="24"/>
              </w:rPr>
              <w:tab/>
            </w:r>
            <w:sdt>
              <w:sdtPr>
                <w:rPr>
                  <w:rFonts w:ascii="Book Antiqua" w:hAnsi="Book Antiqua"/>
                  <w:szCs w:val="24"/>
                </w:rPr>
                <w:id w:val="-2126846466"/>
                <w:placeholder>
                  <w:docPart w:val="00CA749A13064CBD80B2E666289B6703"/>
                </w:placeholder>
                <w:comboBox>
                  <w:listItem w:value="Choose an item."/>
                  <w:listItem w:displayText="Plaintiff" w:value="Plaintiff"/>
                  <w:listItem w:displayText="Plaintiffs" w:value="Plaintiffs"/>
                </w:comboBox>
              </w:sdtPr>
              <w:sdtEndPr/>
              <w:sdtContent>
                <w:r w:rsidRPr="00F87C9F">
                  <w:rPr>
                    <w:rFonts w:ascii="Book Antiqua" w:hAnsi="Book Antiqua"/>
                    <w:szCs w:val="24"/>
                  </w:rPr>
                  <w:t>Plaintiff</w:t>
                </w:r>
              </w:sdtContent>
            </w:sdt>
            <w:r w:rsidRPr="00F87C9F">
              <w:rPr>
                <w:rFonts w:ascii="Book Antiqua" w:hAnsi="Book Antiqua"/>
                <w:szCs w:val="24"/>
              </w:rPr>
              <w:t>,</w:t>
            </w:r>
          </w:p>
          <w:p w14:paraId="13740F60" w14:textId="77777777" w:rsidR="00501F31" w:rsidRPr="00F87C9F" w:rsidRDefault="00501F31" w:rsidP="00602BFD">
            <w:pPr>
              <w:rPr>
                <w:rFonts w:ascii="Book Antiqua" w:hAnsi="Book Antiqua"/>
                <w:szCs w:val="24"/>
              </w:rPr>
            </w:pPr>
          </w:p>
        </w:tc>
        <w:tc>
          <w:tcPr>
            <w:tcW w:w="4770" w:type="dxa"/>
            <w:tcBorders>
              <w:left w:val="single" w:sz="4" w:space="0" w:color="auto"/>
            </w:tcBorders>
          </w:tcPr>
          <w:p w14:paraId="667E8740" w14:textId="77777777" w:rsidR="00501F31" w:rsidRPr="00F87C9F" w:rsidRDefault="00501F31" w:rsidP="00602BFD">
            <w:pPr>
              <w:rPr>
                <w:rFonts w:ascii="Book Antiqua" w:hAnsi="Book Antiqua"/>
                <w:szCs w:val="24"/>
              </w:rPr>
            </w:pPr>
          </w:p>
        </w:tc>
      </w:tr>
      <w:tr w:rsidR="00501F31" w:rsidRPr="00F87C9F" w14:paraId="775BE3F1" w14:textId="77777777" w:rsidTr="00602BFD">
        <w:tc>
          <w:tcPr>
            <w:tcW w:w="4675" w:type="dxa"/>
            <w:tcBorders>
              <w:right w:val="single" w:sz="4" w:space="0" w:color="auto"/>
            </w:tcBorders>
          </w:tcPr>
          <w:p w14:paraId="67084199" w14:textId="77777777" w:rsidR="00501F31" w:rsidRPr="00F87C9F" w:rsidRDefault="00501F31" w:rsidP="00602BFD">
            <w:pPr>
              <w:jc w:val="center"/>
              <w:rPr>
                <w:rFonts w:ascii="Book Antiqua" w:hAnsi="Book Antiqua"/>
                <w:szCs w:val="24"/>
              </w:rPr>
            </w:pPr>
            <w:r w:rsidRPr="00F87C9F">
              <w:rPr>
                <w:rFonts w:ascii="Book Antiqua" w:hAnsi="Book Antiqua"/>
                <w:szCs w:val="24"/>
              </w:rPr>
              <w:t>v.</w:t>
            </w:r>
          </w:p>
          <w:p w14:paraId="42C974AE" w14:textId="77777777" w:rsidR="00501F31" w:rsidRPr="00F87C9F" w:rsidRDefault="00501F31" w:rsidP="00602BFD">
            <w:pPr>
              <w:jc w:val="center"/>
              <w:rPr>
                <w:rFonts w:ascii="Book Antiqua" w:hAnsi="Book Antiqua"/>
                <w:szCs w:val="24"/>
              </w:rPr>
            </w:pPr>
          </w:p>
        </w:tc>
        <w:tc>
          <w:tcPr>
            <w:tcW w:w="4770" w:type="dxa"/>
            <w:tcBorders>
              <w:left w:val="single" w:sz="4" w:space="0" w:color="auto"/>
            </w:tcBorders>
          </w:tcPr>
          <w:p w14:paraId="458E18D8" w14:textId="32AABD1C" w:rsidR="00501F31" w:rsidRPr="00F87C9F" w:rsidRDefault="00501F31" w:rsidP="00602BFD">
            <w:pPr>
              <w:jc w:val="center"/>
              <w:rPr>
                <w:rFonts w:ascii="Book Antiqua" w:hAnsi="Book Antiqua"/>
                <w:szCs w:val="24"/>
              </w:rPr>
            </w:pPr>
            <w:r w:rsidRPr="00F87C9F">
              <w:rPr>
                <w:rFonts w:ascii="Book Antiqua" w:hAnsi="Book Antiqua"/>
                <w:szCs w:val="24"/>
              </w:rPr>
              <w:t xml:space="preserve">CASE NO. </w:t>
            </w:r>
            <w:sdt>
              <w:sdtPr>
                <w:rPr>
                  <w:rFonts w:ascii="Book Antiqua" w:hAnsi="Book Antiqua"/>
                  <w:szCs w:val="24"/>
                </w:rPr>
                <w:id w:val="-1489402636"/>
                <w:placeholder>
                  <w:docPart w:val="00CA749A13064CBD80B2E666289B6703"/>
                </w:placeholder>
                <w:comboBox>
                  <w:listItem w:value="Choose an item."/>
                  <w:listItem w:displayText="1" w:value="1"/>
                  <w:listItem w:displayText="2" w:value="2"/>
                  <w:listItem w:displayText="3" w:value="3"/>
                  <w:listItem w:displayText="4" w:value="4"/>
                </w:comboBox>
              </w:sdtPr>
              <w:sdtEndPr/>
              <w:sdtContent>
                <w:r w:rsidRPr="00F87C9F">
                  <w:rPr>
                    <w:rFonts w:ascii="Book Antiqua" w:hAnsi="Book Antiqua"/>
                    <w:szCs w:val="24"/>
                  </w:rPr>
                  <w:t>3</w:t>
                </w:r>
              </w:sdtContent>
            </w:sdt>
            <w:r w:rsidRPr="00F87C9F">
              <w:rPr>
                <w:rFonts w:ascii="Book Antiqua" w:hAnsi="Book Antiqua"/>
                <w:szCs w:val="24"/>
              </w:rPr>
              <w:t>:</w:t>
            </w:r>
            <w:sdt>
              <w:sdtPr>
                <w:rPr>
                  <w:rFonts w:ascii="Book Antiqua" w:hAnsi="Book Antiqua"/>
                  <w:szCs w:val="24"/>
                </w:rPr>
                <w:alias w:val="2-Digit Year"/>
                <w:tag w:val="2-Digit Year"/>
                <w:id w:val="-596645392"/>
                <w:placeholder>
                  <w:docPart w:val="00CA749A13064CBD80B2E666289B6703"/>
                </w:placeholder>
                <w:showingPlcHdr/>
                <w:comboBox>
                  <w:listItem w:value="Choose an item."/>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comboBox>
              </w:sdtPr>
              <w:sdtEndPr/>
              <w:sdtContent>
                <w:r w:rsidR="006078DA" w:rsidRPr="00997476">
                  <w:rPr>
                    <w:rStyle w:val="PlaceholderText"/>
                  </w:rPr>
                  <w:t>Choose an item.</w:t>
                </w:r>
              </w:sdtContent>
            </w:sdt>
            <w:r w:rsidRPr="00F87C9F">
              <w:rPr>
                <w:rFonts w:ascii="Book Antiqua" w:hAnsi="Book Antiqua"/>
                <w:szCs w:val="24"/>
              </w:rPr>
              <w:t>-CV-</w:t>
            </w:r>
            <w:sdt>
              <w:sdtPr>
                <w:rPr>
                  <w:rFonts w:ascii="Book Antiqua" w:hAnsi="Book Antiqua"/>
                  <w:szCs w:val="24"/>
                </w:rPr>
                <w:alias w:val="Sequence number"/>
                <w:tag w:val="Sequence number"/>
                <w:id w:val="248861950"/>
                <w:placeholder>
                  <w:docPart w:val="1114D0144FD8438DA6AB6B442C3CDCCB"/>
                </w:placeholder>
                <w:showingPlcHdr/>
              </w:sdtPr>
              <w:sdtEndPr/>
              <w:sdtContent>
                <w:r w:rsidR="006078DA" w:rsidRPr="00500C90">
                  <w:rPr>
                    <w:rStyle w:val="PlaceholderText"/>
                  </w:rPr>
                  <w:t>Click or tap here to enter text.</w:t>
                </w:r>
              </w:sdtContent>
            </w:sdt>
            <w:r w:rsidRPr="00F87C9F">
              <w:rPr>
                <w:rFonts w:ascii="Book Antiqua" w:hAnsi="Book Antiqua"/>
                <w:szCs w:val="24"/>
              </w:rPr>
              <w:t>-</w:t>
            </w:r>
            <w:sdt>
              <w:sdtPr>
                <w:rPr>
                  <w:rFonts w:ascii="Book Antiqua" w:hAnsi="Book Antiqua"/>
                  <w:szCs w:val="24"/>
                </w:rPr>
                <w:alias w:val="District judge initials"/>
                <w:tag w:val="District judge initials"/>
                <w:id w:val="-451024152"/>
                <w:placeholder>
                  <w:docPart w:val="00CA749A13064CBD80B2E666289B6703"/>
                </w:placeholder>
                <w:showingPlcHdr/>
                <w:comboBox>
                  <w:listItem w:value="Choose an item."/>
                  <w:listItem w:displayText="CCB" w:value="CCB"/>
                  <w:listItem w:displayText="DRL" w:value="DRL"/>
                  <w:listItem w:displayText="GSL" w:value="GSL"/>
                  <w:listItem w:displayText="HAB" w:value="HAB"/>
                  <w:listItem w:displayText="JD" w:value="JD"/>
                  <w:listItem w:displayText="JTM" w:value="JTM"/>
                  <w:listItem w:displayText="JVB" w:value="JVB"/>
                  <w:listItem w:displayText="PPS" w:value="PPS"/>
                  <w:listItem w:displayText="RLM" w:value="RLM"/>
                  <w:listItem w:displayText="TLS" w:value="TLS"/>
                </w:comboBox>
              </w:sdtPr>
              <w:sdtEndPr/>
              <w:sdtContent>
                <w:r w:rsidR="006078DA" w:rsidRPr="00997476">
                  <w:rPr>
                    <w:rStyle w:val="PlaceholderText"/>
                  </w:rPr>
                  <w:t>Choose an item.</w:t>
                </w:r>
              </w:sdtContent>
            </w:sdt>
            <w:r w:rsidRPr="00F87C9F">
              <w:rPr>
                <w:rFonts w:ascii="Book Antiqua" w:hAnsi="Book Antiqua"/>
                <w:szCs w:val="24"/>
              </w:rPr>
              <w:t>-</w:t>
            </w:r>
            <w:r w:rsidR="00670713">
              <w:rPr>
                <w:rFonts w:ascii="Book Antiqua" w:hAnsi="Book Antiqua"/>
                <w:szCs w:val="24"/>
              </w:rPr>
              <w:t>SJF</w:t>
            </w:r>
          </w:p>
        </w:tc>
      </w:tr>
      <w:tr w:rsidR="00501F31" w:rsidRPr="00F87C9F" w14:paraId="2008A2C9" w14:textId="77777777" w:rsidTr="00602BFD">
        <w:tc>
          <w:tcPr>
            <w:tcW w:w="4675" w:type="dxa"/>
            <w:tcBorders>
              <w:right w:val="single" w:sz="4" w:space="0" w:color="auto"/>
            </w:tcBorders>
          </w:tcPr>
          <w:p w14:paraId="1B448DB6" w14:textId="55D1424F" w:rsidR="00501F31" w:rsidRPr="00F87C9F" w:rsidRDefault="00D76D0A" w:rsidP="00602BFD">
            <w:pPr>
              <w:rPr>
                <w:rFonts w:ascii="Book Antiqua" w:hAnsi="Book Antiqua"/>
                <w:szCs w:val="24"/>
              </w:rPr>
            </w:pPr>
            <w:sdt>
              <w:sdtPr>
                <w:rPr>
                  <w:rFonts w:ascii="Book Antiqua" w:hAnsi="Book Antiqua"/>
                  <w:szCs w:val="24"/>
                </w:rPr>
                <w:alias w:val="Defendant(s)"/>
                <w:tag w:val="Defendant(s)"/>
                <w:id w:val="641401252"/>
                <w:placeholder>
                  <w:docPart w:val="333C58A9B81440ABB51F853671661844"/>
                </w:placeholder>
                <w:showingPlcHdr/>
              </w:sdtPr>
              <w:sdtEndPr/>
              <w:sdtContent>
                <w:r w:rsidR="000F035A" w:rsidRPr="00243402">
                  <w:rPr>
                    <w:rStyle w:val="PlaceholderText"/>
                  </w:rPr>
                  <w:t>Click or tap here to enter text.</w:t>
                </w:r>
              </w:sdtContent>
            </w:sdt>
            <w:r w:rsidR="00501F31" w:rsidRPr="00F87C9F">
              <w:rPr>
                <w:rFonts w:ascii="Book Antiqua" w:hAnsi="Book Antiqua"/>
                <w:szCs w:val="24"/>
              </w:rPr>
              <w:t>,</w:t>
            </w:r>
          </w:p>
          <w:p w14:paraId="2FFD4E05" w14:textId="77777777" w:rsidR="00501F31" w:rsidRPr="00F87C9F" w:rsidRDefault="00501F31" w:rsidP="00602BFD">
            <w:pPr>
              <w:rPr>
                <w:rFonts w:ascii="Book Antiqua" w:hAnsi="Book Antiqua"/>
                <w:szCs w:val="24"/>
              </w:rPr>
            </w:pPr>
          </w:p>
          <w:p w14:paraId="23A6D38F" w14:textId="77777777" w:rsidR="00501F31" w:rsidRPr="00F87C9F" w:rsidRDefault="00501F31" w:rsidP="00602BFD">
            <w:pPr>
              <w:rPr>
                <w:rFonts w:ascii="Book Antiqua" w:hAnsi="Book Antiqua"/>
                <w:szCs w:val="24"/>
              </w:rPr>
            </w:pPr>
            <w:r w:rsidRPr="00F87C9F">
              <w:rPr>
                <w:rFonts w:ascii="Book Antiqua" w:hAnsi="Book Antiqua"/>
                <w:szCs w:val="24"/>
              </w:rPr>
              <w:tab/>
            </w:r>
            <w:r w:rsidRPr="00F87C9F">
              <w:rPr>
                <w:rFonts w:ascii="Book Antiqua" w:hAnsi="Book Antiqua"/>
                <w:szCs w:val="24"/>
              </w:rPr>
              <w:tab/>
            </w:r>
            <w:sdt>
              <w:sdtPr>
                <w:rPr>
                  <w:rFonts w:ascii="Book Antiqua" w:hAnsi="Book Antiqua"/>
                  <w:szCs w:val="24"/>
                </w:rPr>
                <w:id w:val="921844456"/>
                <w:placeholder>
                  <w:docPart w:val="00CA749A13064CBD80B2E666289B6703"/>
                </w:placeholder>
                <w:comboBox>
                  <w:listItem w:value="Choose an item."/>
                  <w:listItem w:displayText="Defendant" w:value="Defendant"/>
                  <w:listItem w:displayText="Defendants" w:value="Defendants"/>
                </w:comboBox>
              </w:sdtPr>
              <w:sdtEndPr/>
              <w:sdtContent>
                <w:r>
                  <w:rPr>
                    <w:rFonts w:ascii="Book Antiqua" w:hAnsi="Book Antiqua"/>
                    <w:szCs w:val="24"/>
                  </w:rPr>
                  <w:t>Defendant</w:t>
                </w:r>
              </w:sdtContent>
            </w:sdt>
            <w:r w:rsidRPr="00F87C9F">
              <w:rPr>
                <w:rFonts w:ascii="Book Antiqua" w:hAnsi="Book Antiqua"/>
                <w:szCs w:val="24"/>
              </w:rPr>
              <w:t>.</w:t>
            </w:r>
          </w:p>
        </w:tc>
        <w:tc>
          <w:tcPr>
            <w:tcW w:w="4770" w:type="dxa"/>
            <w:tcBorders>
              <w:left w:val="single" w:sz="4" w:space="0" w:color="auto"/>
            </w:tcBorders>
          </w:tcPr>
          <w:p w14:paraId="520EE233" w14:textId="77777777" w:rsidR="00501F31" w:rsidRPr="00F87C9F" w:rsidRDefault="00501F31" w:rsidP="00602BFD">
            <w:pPr>
              <w:rPr>
                <w:rFonts w:ascii="Book Antiqua" w:hAnsi="Book Antiqua"/>
                <w:szCs w:val="24"/>
              </w:rPr>
            </w:pPr>
          </w:p>
        </w:tc>
      </w:tr>
    </w:tbl>
    <w:p w14:paraId="0659ADD9" w14:textId="77777777" w:rsidR="00501F31" w:rsidRPr="00F87C9F" w:rsidRDefault="00501F31" w:rsidP="00501F31">
      <w:pPr>
        <w:rPr>
          <w:rFonts w:ascii="Book Antiqua" w:hAnsi="Book Antiqua"/>
          <w:szCs w:val="24"/>
        </w:rPr>
      </w:pPr>
    </w:p>
    <w:p w14:paraId="60BB75BB" w14:textId="7FCB56D9" w:rsidR="00501F31" w:rsidRDefault="00501F31" w:rsidP="00501F31">
      <w:pPr>
        <w:jc w:val="center"/>
        <w:rPr>
          <w:rFonts w:ascii="Book Antiqua" w:hAnsi="Book Antiqua"/>
          <w:b/>
          <w:bCs/>
          <w:szCs w:val="24"/>
        </w:rPr>
      </w:pPr>
    </w:p>
    <w:p w14:paraId="12A0602D" w14:textId="77777777" w:rsidR="00501F31" w:rsidRPr="006A3DA4" w:rsidRDefault="00501F31" w:rsidP="00501F31">
      <w:pPr>
        <w:jc w:val="center"/>
        <w:rPr>
          <w:rFonts w:ascii="Book Antiqua" w:hAnsi="Book Antiqua"/>
          <w:b/>
          <w:bCs/>
          <w:sz w:val="28"/>
          <w:szCs w:val="28"/>
          <w:u w:val="single"/>
        </w:rPr>
      </w:pPr>
      <w:r w:rsidRPr="006A3DA4">
        <w:rPr>
          <w:rFonts w:ascii="Book Antiqua" w:hAnsi="Book Antiqua"/>
          <w:b/>
          <w:bCs/>
          <w:sz w:val="28"/>
          <w:szCs w:val="28"/>
          <w:u w:val="single"/>
        </w:rPr>
        <w:t>Protocol for Discovery of Electronically Stored Information</w:t>
      </w:r>
    </w:p>
    <w:p w14:paraId="2D965EA3" w14:textId="77777777" w:rsidR="00501F31" w:rsidRDefault="00501F31" w:rsidP="00501F31">
      <w:pPr>
        <w:ind w:firstLine="504"/>
        <w:rPr>
          <w:rFonts w:ascii="Book Antiqua" w:hAnsi="Book Antiqua" w:cs="Times New Roman"/>
          <w:szCs w:val="24"/>
        </w:rPr>
      </w:pPr>
    </w:p>
    <w:p w14:paraId="7CB96735" w14:textId="77777777" w:rsidR="00501F31" w:rsidRPr="00AD68E9" w:rsidRDefault="00501F31" w:rsidP="00501F31">
      <w:pPr>
        <w:spacing w:line="480" w:lineRule="auto"/>
        <w:ind w:firstLine="504"/>
        <w:rPr>
          <w:rFonts w:ascii="Book Antiqua" w:hAnsi="Book Antiqua" w:cs="Times New Roman"/>
          <w:szCs w:val="24"/>
        </w:rPr>
      </w:pPr>
      <w:r w:rsidRPr="00AD68E9">
        <w:rPr>
          <w:rFonts w:ascii="Book Antiqua" w:hAnsi="Book Antiqua" w:cs="Times New Roman"/>
          <w:szCs w:val="24"/>
        </w:rPr>
        <w:t xml:space="preserve">Disclosure or discovery of electronically stored information </w:t>
      </w:r>
      <w:r>
        <w:rPr>
          <w:rFonts w:ascii="Book Antiqua" w:hAnsi="Book Antiqua" w:cs="Times New Roman"/>
          <w:szCs w:val="24"/>
        </w:rPr>
        <w:t>(“ESI”)</w:t>
      </w:r>
      <w:r>
        <w:rPr>
          <w:rStyle w:val="FootnoteReference"/>
          <w:rFonts w:ascii="Book Antiqua" w:hAnsi="Book Antiqua" w:cs="Times New Roman"/>
          <w:szCs w:val="24"/>
        </w:rPr>
        <w:footnoteReference w:id="1"/>
      </w:r>
      <w:r>
        <w:rPr>
          <w:rFonts w:ascii="Book Antiqua" w:hAnsi="Book Antiqua" w:cs="Times New Roman"/>
          <w:szCs w:val="24"/>
        </w:rPr>
        <w:t xml:space="preserve"> </w:t>
      </w:r>
      <w:r w:rsidRPr="00AD68E9">
        <w:rPr>
          <w:rFonts w:ascii="Book Antiqua" w:hAnsi="Book Antiqua" w:cs="Times New Roman"/>
          <w:szCs w:val="24"/>
        </w:rPr>
        <w:t xml:space="preserve">should be handled as follows: </w:t>
      </w:r>
    </w:p>
    <w:p w14:paraId="6FB94DD8" w14:textId="77777777" w:rsidR="00501F31" w:rsidRDefault="00501F31" w:rsidP="00501F31">
      <w:pPr>
        <w:pStyle w:val="ListParagraph"/>
        <w:numPr>
          <w:ilvl w:val="0"/>
          <w:numId w:val="1"/>
        </w:numPr>
        <w:spacing w:line="480" w:lineRule="auto"/>
        <w:ind w:left="720" w:hanging="540"/>
        <w:rPr>
          <w:rFonts w:ascii="Book Antiqua" w:hAnsi="Book Antiqua" w:cs="Times New Roman"/>
          <w:b/>
          <w:bCs/>
          <w:szCs w:val="24"/>
        </w:rPr>
      </w:pPr>
      <w:bookmarkStart w:id="0" w:name="_Hlk115167804"/>
      <w:r w:rsidRPr="00CA33EB">
        <w:rPr>
          <w:rFonts w:ascii="Book Antiqua" w:hAnsi="Book Antiqua" w:cs="Times New Roman"/>
          <w:b/>
          <w:bCs/>
          <w:szCs w:val="24"/>
        </w:rPr>
        <w:t>P</w:t>
      </w:r>
      <w:r>
        <w:rPr>
          <w:rFonts w:ascii="Book Antiqua" w:hAnsi="Book Antiqua" w:cs="Times New Roman"/>
          <w:b/>
          <w:bCs/>
          <w:szCs w:val="24"/>
        </w:rPr>
        <w:t>urpose</w:t>
      </w:r>
      <w:r w:rsidRPr="00CA33EB">
        <w:rPr>
          <w:rFonts w:ascii="Book Antiqua" w:hAnsi="Book Antiqua" w:cs="Times New Roman"/>
          <w:b/>
          <w:bCs/>
          <w:szCs w:val="24"/>
        </w:rPr>
        <w:t>.</w:t>
      </w:r>
    </w:p>
    <w:p w14:paraId="32EC3F65" w14:textId="0E417358" w:rsidR="00501F31" w:rsidRPr="00CA33EB" w:rsidRDefault="00501F31" w:rsidP="00501F31">
      <w:pPr>
        <w:spacing w:line="480" w:lineRule="auto"/>
        <w:ind w:firstLine="720"/>
        <w:rPr>
          <w:rFonts w:ascii="Book Antiqua" w:hAnsi="Book Antiqua" w:cs="Times New Roman"/>
          <w:szCs w:val="24"/>
        </w:rPr>
      </w:pPr>
      <w:r w:rsidRPr="00CA33EB">
        <w:rPr>
          <w:rFonts w:ascii="Book Antiqua" w:hAnsi="Book Antiqua" w:cs="Times New Roman"/>
          <w:szCs w:val="24"/>
        </w:rPr>
        <w:t xml:space="preserve">This </w:t>
      </w:r>
      <w:r>
        <w:rPr>
          <w:rFonts w:ascii="Book Antiqua" w:hAnsi="Book Antiqua" w:cs="Times New Roman"/>
          <w:szCs w:val="24"/>
        </w:rPr>
        <w:t>Protocol govern</w:t>
      </w:r>
      <w:r w:rsidR="004868BD">
        <w:rPr>
          <w:rFonts w:ascii="Book Antiqua" w:hAnsi="Book Antiqua" w:cs="Times New Roman"/>
          <w:szCs w:val="24"/>
        </w:rPr>
        <w:t>s</w:t>
      </w:r>
      <w:r>
        <w:rPr>
          <w:rFonts w:ascii="Book Antiqua" w:hAnsi="Book Antiqua" w:cs="Times New Roman"/>
          <w:szCs w:val="24"/>
        </w:rPr>
        <w:t xml:space="preserve"> discovery of ESI in this case and supplements all other discovery rules and orders </w:t>
      </w:r>
      <w:proofErr w:type="gramStart"/>
      <w:r>
        <w:rPr>
          <w:rFonts w:ascii="Book Antiqua" w:hAnsi="Book Antiqua" w:cs="Times New Roman"/>
          <w:szCs w:val="24"/>
        </w:rPr>
        <w:t>in order to</w:t>
      </w:r>
      <w:proofErr w:type="gramEnd"/>
      <w:r>
        <w:rPr>
          <w:rFonts w:ascii="Book Antiqua" w:hAnsi="Book Antiqua" w:cs="Times New Roman"/>
          <w:szCs w:val="24"/>
        </w:rPr>
        <w:t xml:space="preserve"> promote a “just, speedy, and inexpensive determination” of this matter, as required by Fed. R. Civ. P 1 and th</w:t>
      </w:r>
      <w:r w:rsidR="004868BD">
        <w:rPr>
          <w:rFonts w:ascii="Book Antiqua" w:hAnsi="Book Antiqua" w:cs="Times New Roman"/>
          <w:szCs w:val="24"/>
        </w:rPr>
        <w:t>e Local Rules of the Northern District of Indiana</w:t>
      </w:r>
      <w:r>
        <w:rPr>
          <w:rFonts w:ascii="Book Antiqua" w:hAnsi="Book Antiqua" w:cs="Times New Roman"/>
          <w:szCs w:val="24"/>
        </w:rPr>
        <w:t>.</w:t>
      </w:r>
    </w:p>
    <w:p w14:paraId="2C48DD22" w14:textId="57E5D118" w:rsidR="00501F31" w:rsidRDefault="00501F31" w:rsidP="00501F31">
      <w:pPr>
        <w:pStyle w:val="ListParagraph"/>
        <w:numPr>
          <w:ilvl w:val="0"/>
          <w:numId w:val="1"/>
        </w:numPr>
        <w:spacing w:line="480" w:lineRule="auto"/>
        <w:ind w:left="720" w:hanging="450"/>
        <w:rPr>
          <w:rFonts w:ascii="Book Antiqua" w:hAnsi="Book Antiqua" w:cs="Times New Roman"/>
          <w:b/>
          <w:bCs/>
          <w:szCs w:val="24"/>
        </w:rPr>
      </w:pPr>
      <w:bookmarkStart w:id="1" w:name="_Hlk115168120"/>
      <w:bookmarkEnd w:id="0"/>
      <w:r>
        <w:rPr>
          <w:rFonts w:ascii="Book Antiqua" w:hAnsi="Book Antiqua" w:cs="Times New Roman"/>
          <w:b/>
          <w:bCs/>
          <w:szCs w:val="24"/>
        </w:rPr>
        <w:t>Cooperation</w:t>
      </w:r>
      <w:r w:rsidRPr="00CA33EB">
        <w:rPr>
          <w:rFonts w:ascii="Book Antiqua" w:hAnsi="Book Antiqua" w:cs="Times New Roman"/>
          <w:b/>
          <w:bCs/>
          <w:szCs w:val="24"/>
        </w:rPr>
        <w:t>.</w:t>
      </w:r>
    </w:p>
    <w:p w14:paraId="02583A38" w14:textId="3243EA43" w:rsidR="00501F31" w:rsidRPr="002D0C67" w:rsidRDefault="00501F31" w:rsidP="00501F31">
      <w:pPr>
        <w:spacing w:line="480" w:lineRule="auto"/>
        <w:ind w:firstLine="720"/>
        <w:rPr>
          <w:rFonts w:ascii="Book Antiqua" w:hAnsi="Book Antiqua" w:cs="Times New Roman"/>
          <w:szCs w:val="24"/>
        </w:rPr>
      </w:pPr>
      <w:r w:rsidRPr="002D0C67">
        <w:rPr>
          <w:rFonts w:ascii="Book Antiqua" w:hAnsi="Book Antiqua" w:cs="Times New Roman"/>
          <w:szCs w:val="24"/>
        </w:rPr>
        <w:t>The parties</w:t>
      </w:r>
      <w:r>
        <w:rPr>
          <w:rFonts w:ascii="Book Antiqua" w:hAnsi="Book Antiqua" w:cs="Times New Roman"/>
          <w:szCs w:val="24"/>
        </w:rPr>
        <w:t xml:space="preserve"> are aware the importance this Court places on cooperation and shall cooperate in good faith throughout the matter consistent with this Court’s standards of </w:t>
      </w:r>
      <w:r>
        <w:rPr>
          <w:rFonts w:ascii="Book Antiqua" w:hAnsi="Book Antiqua" w:cs="Times New Roman"/>
          <w:szCs w:val="24"/>
        </w:rPr>
        <w:lastRenderedPageBreak/>
        <w:t xml:space="preserve">conduct. </w:t>
      </w:r>
      <w:r w:rsidR="004868BD">
        <w:rPr>
          <w:rFonts w:ascii="Book Antiqua" w:hAnsi="Book Antiqua" w:cs="Times New Roman"/>
          <w:i/>
          <w:iCs/>
          <w:szCs w:val="24"/>
        </w:rPr>
        <w:t xml:space="preserve">See </w:t>
      </w:r>
      <w:r>
        <w:rPr>
          <w:rFonts w:ascii="Book Antiqua" w:hAnsi="Book Antiqua" w:cs="Times New Roman"/>
          <w:szCs w:val="24"/>
        </w:rPr>
        <w:t>N.D.</w:t>
      </w:r>
      <w:r w:rsidR="004868BD">
        <w:rPr>
          <w:rFonts w:ascii="Book Antiqua" w:hAnsi="Book Antiqua" w:cs="Times New Roman"/>
          <w:szCs w:val="24"/>
        </w:rPr>
        <w:t xml:space="preserve"> Ind. </w:t>
      </w:r>
      <w:r>
        <w:rPr>
          <w:rFonts w:ascii="Book Antiqua" w:hAnsi="Book Antiqua" w:cs="Times New Roman"/>
          <w:szCs w:val="24"/>
        </w:rPr>
        <w:t>L.R. 83-5(e). If an issue arises that is not governed by this Protocol, the parties shall work in good faith to resolve the issue before bringing it to the Court’s attention.</w:t>
      </w:r>
    </w:p>
    <w:bookmarkEnd w:id="1"/>
    <w:p w14:paraId="0DBE3A28" w14:textId="77777777" w:rsidR="00501F31" w:rsidRDefault="00501F31" w:rsidP="00501F31">
      <w:pPr>
        <w:pStyle w:val="ListParagraph"/>
        <w:numPr>
          <w:ilvl w:val="0"/>
          <w:numId w:val="1"/>
        </w:numPr>
        <w:spacing w:line="480" w:lineRule="auto"/>
        <w:ind w:left="720" w:hanging="360"/>
        <w:rPr>
          <w:rFonts w:ascii="Book Antiqua" w:hAnsi="Book Antiqua" w:cs="Times New Roman"/>
          <w:b/>
          <w:bCs/>
          <w:szCs w:val="24"/>
        </w:rPr>
      </w:pPr>
      <w:r>
        <w:rPr>
          <w:rFonts w:ascii="Book Antiqua" w:hAnsi="Book Antiqua" w:cs="Times New Roman"/>
          <w:b/>
          <w:bCs/>
          <w:szCs w:val="24"/>
        </w:rPr>
        <w:t>E-Discovery Liaison.</w:t>
      </w:r>
    </w:p>
    <w:p w14:paraId="55C9D2C5" w14:textId="10A97801" w:rsidR="00501F31" w:rsidRPr="000B2207" w:rsidRDefault="00501F31" w:rsidP="00501F31">
      <w:pPr>
        <w:spacing w:line="480" w:lineRule="auto"/>
        <w:ind w:firstLine="810"/>
        <w:rPr>
          <w:rFonts w:ascii="Book Antiqua" w:hAnsi="Book Antiqua" w:cs="Times New Roman"/>
          <w:szCs w:val="24"/>
        </w:rPr>
      </w:pPr>
      <w:r>
        <w:rPr>
          <w:rFonts w:ascii="Book Antiqua" w:hAnsi="Book Antiqua" w:cs="Times New Roman"/>
          <w:szCs w:val="24"/>
        </w:rPr>
        <w:t>The parties shall identify e-discovery liaisons to each other who are and will be knowledgeable about, and responsible for, discussing their respective ESI. Each e-discovery liaison will be, or have ready access to those who are, knowledgeable about the technical aspects of e-discovery, including the location, nature, accessibility, format, collection, search methodologies, and production of ESI in this matter</w:t>
      </w:r>
      <w:r w:rsidR="00143359">
        <w:rPr>
          <w:rFonts w:ascii="Book Antiqua" w:hAnsi="Book Antiqua" w:cs="Times New Roman"/>
          <w:szCs w:val="24"/>
        </w:rPr>
        <w:t>.</w:t>
      </w:r>
    </w:p>
    <w:p w14:paraId="3AA7AFED" w14:textId="77777777" w:rsidR="00501F31" w:rsidRDefault="00501F31" w:rsidP="00501F31">
      <w:pPr>
        <w:pStyle w:val="ListParagraph"/>
        <w:numPr>
          <w:ilvl w:val="0"/>
          <w:numId w:val="1"/>
        </w:numPr>
        <w:spacing w:line="480" w:lineRule="auto"/>
        <w:ind w:left="720" w:hanging="360"/>
        <w:rPr>
          <w:rFonts w:ascii="Book Antiqua" w:hAnsi="Book Antiqua" w:cs="Times New Roman"/>
          <w:b/>
          <w:bCs/>
          <w:szCs w:val="24"/>
        </w:rPr>
      </w:pPr>
      <w:r>
        <w:rPr>
          <w:rFonts w:ascii="Book Antiqua" w:hAnsi="Book Antiqua" w:cs="Times New Roman"/>
          <w:b/>
          <w:bCs/>
          <w:szCs w:val="24"/>
        </w:rPr>
        <w:t xml:space="preserve">ESI </w:t>
      </w:r>
      <w:r w:rsidRPr="00CA33EB">
        <w:rPr>
          <w:rFonts w:ascii="Book Antiqua" w:hAnsi="Book Antiqua" w:cs="Times New Roman"/>
          <w:b/>
          <w:bCs/>
          <w:szCs w:val="24"/>
        </w:rPr>
        <w:t>Pr</w:t>
      </w:r>
      <w:r>
        <w:rPr>
          <w:rFonts w:ascii="Book Antiqua" w:hAnsi="Book Antiqua" w:cs="Times New Roman"/>
          <w:b/>
          <w:bCs/>
          <w:szCs w:val="24"/>
        </w:rPr>
        <w:t>eservation</w:t>
      </w:r>
      <w:r w:rsidRPr="00CA33EB">
        <w:rPr>
          <w:rFonts w:ascii="Book Antiqua" w:hAnsi="Book Antiqua" w:cs="Times New Roman"/>
          <w:b/>
          <w:bCs/>
          <w:szCs w:val="24"/>
        </w:rPr>
        <w:t>.</w:t>
      </w:r>
    </w:p>
    <w:p w14:paraId="4E14E134" w14:textId="77777777" w:rsidR="00501F31" w:rsidRDefault="00501F31" w:rsidP="00501F31">
      <w:pPr>
        <w:spacing w:line="480" w:lineRule="auto"/>
        <w:ind w:firstLine="720"/>
        <w:rPr>
          <w:rFonts w:ascii="Book Antiqua" w:hAnsi="Book Antiqua" w:cs="Times New Roman"/>
          <w:szCs w:val="24"/>
        </w:rPr>
      </w:pPr>
      <w:r w:rsidRPr="00795536">
        <w:rPr>
          <w:rFonts w:ascii="Book Antiqua" w:hAnsi="Book Antiqua" w:cs="Times New Roman"/>
          <w:szCs w:val="24"/>
        </w:rPr>
        <w:t>The parties</w:t>
      </w:r>
      <w:r>
        <w:rPr>
          <w:rFonts w:ascii="Book Antiqua" w:hAnsi="Book Antiqua" w:cs="Times New Roman"/>
          <w:szCs w:val="24"/>
        </w:rPr>
        <w:t xml:space="preserve"> shall make every effort to preserve all electronic data relevant to a party’s claims or defenses. To reduce the cost and burden of preservation and to ensure the ESI that is preserved is reasonable and proportionate to the need, the parties are directed to limit the ESI as follows:</w:t>
      </w:r>
    </w:p>
    <w:p w14:paraId="12105405" w14:textId="14C38EC9" w:rsidR="00501F31" w:rsidRDefault="00501F31" w:rsidP="004868BD">
      <w:pPr>
        <w:pStyle w:val="ListParagraph"/>
        <w:numPr>
          <w:ilvl w:val="0"/>
          <w:numId w:val="2"/>
        </w:numPr>
        <w:spacing w:line="480" w:lineRule="auto"/>
        <w:ind w:left="1440" w:hanging="720"/>
        <w:rPr>
          <w:rFonts w:ascii="Book Antiqua" w:hAnsi="Book Antiqua" w:cs="Times New Roman"/>
          <w:szCs w:val="24"/>
        </w:rPr>
      </w:pPr>
      <w:r>
        <w:rPr>
          <w:rFonts w:ascii="Book Antiqua" w:hAnsi="Book Antiqua" w:cs="Times New Roman"/>
          <w:szCs w:val="24"/>
        </w:rPr>
        <w:t>Only ESI created between</w:t>
      </w:r>
      <w:r w:rsidR="00D76D0A">
        <w:rPr>
          <w:rFonts w:ascii="Book Antiqua" w:hAnsi="Book Antiqua" w:cs="Times New Roman"/>
          <w:szCs w:val="24"/>
        </w:rPr>
        <w:t xml:space="preserve"> </w:t>
      </w:r>
      <w:sdt>
        <w:sdtPr>
          <w:rPr>
            <w:rFonts w:ascii="Book Antiqua" w:hAnsi="Book Antiqua" w:cs="Times New Roman"/>
            <w:szCs w:val="24"/>
          </w:rPr>
          <w:alias w:val="Date 1"/>
          <w:tag w:val="Date 1"/>
          <w:id w:val="-1908149076"/>
          <w:placeholder>
            <w:docPart w:val="DefaultPlaceholder_-1854013437"/>
          </w:placeholder>
          <w:showingPlcHdr/>
          <w:date>
            <w:dateFormat w:val="MMMM d, yyyy"/>
            <w:lid w:val="en-US"/>
            <w:storeMappedDataAs w:val="dateTime"/>
            <w:calendar w:val="gregorian"/>
          </w:date>
        </w:sdtPr>
        <w:sdtContent>
          <w:r w:rsidR="00D76D0A" w:rsidRPr="001B3E06">
            <w:rPr>
              <w:rStyle w:val="PlaceholderText"/>
            </w:rPr>
            <w:t>Click or tap to enter a date.</w:t>
          </w:r>
        </w:sdtContent>
      </w:sdt>
      <w:r w:rsidR="00D76D0A">
        <w:rPr>
          <w:rFonts w:ascii="Book Antiqua" w:hAnsi="Book Antiqua" w:cs="Times New Roman"/>
          <w:szCs w:val="24"/>
        </w:rPr>
        <w:t xml:space="preserve"> and </w:t>
      </w:r>
      <w:sdt>
        <w:sdtPr>
          <w:rPr>
            <w:rFonts w:ascii="Book Antiqua" w:hAnsi="Book Antiqua" w:cs="Times New Roman"/>
            <w:szCs w:val="24"/>
          </w:rPr>
          <w:alias w:val="Date 2"/>
          <w:tag w:val="Date 2"/>
          <w:id w:val="-1191753986"/>
          <w:placeholder>
            <w:docPart w:val="DefaultPlaceholder_-1854013437"/>
          </w:placeholder>
          <w:showingPlcHdr/>
          <w:date>
            <w:dateFormat w:val="MMMM d, yyyy"/>
            <w:lid w:val="en-US"/>
            <w:storeMappedDataAs w:val="dateTime"/>
            <w:calendar w:val="gregorian"/>
          </w:date>
        </w:sdtPr>
        <w:sdtContent>
          <w:r w:rsidR="00D76D0A" w:rsidRPr="001B3E06">
            <w:rPr>
              <w:rStyle w:val="PlaceholderText"/>
            </w:rPr>
            <w:t>Click or tap to enter a date.</w:t>
          </w:r>
        </w:sdtContent>
      </w:sdt>
      <w:r w:rsidR="00D76D0A">
        <w:rPr>
          <w:rFonts w:ascii="Book Antiqua" w:hAnsi="Book Antiqua" w:cs="Times New Roman"/>
          <w:szCs w:val="24"/>
        </w:rPr>
        <w:t xml:space="preserve">, </w:t>
      </w:r>
      <w:r>
        <w:rPr>
          <w:rFonts w:ascii="Book Antiqua" w:hAnsi="Book Antiqua" w:cs="Times New Roman"/>
          <w:szCs w:val="24"/>
        </w:rPr>
        <w:t xml:space="preserve">need be </w:t>
      </w:r>
      <w:proofErr w:type="gramStart"/>
      <w:r>
        <w:rPr>
          <w:rFonts w:ascii="Book Antiqua" w:hAnsi="Book Antiqua" w:cs="Times New Roman"/>
          <w:szCs w:val="24"/>
        </w:rPr>
        <w:t>preserved;</w:t>
      </w:r>
      <w:proofErr w:type="gramEnd"/>
    </w:p>
    <w:p w14:paraId="17740C46" w14:textId="77777777" w:rsidR="00501F31" w:rsidRPr="000D21BD" w:rsidRDefault="00501F31" w:rsidP="004868BD">
      <w:pPr>
        <w:pStyle w:val="ListParagraph"/>
        <w:numPr>
          <w:ilvl w:val="0"/>
          <w:numId w:val="2"/>
        </w:numPr>
        <w:spacing w:line="480" w:lineRule="auto"/>
        <w:ind w:left="1440" w:hanging="720"/>
        <w:rPr>
          <w:rFonts w:ascii="Book Antiqua" w:hAnsi="Book Antiqua" w:cs="Times New Roman"/>
          <w:b/>
          <w:bCs/>
          <w:szCs w:val="24"/>
        </w:rPr>
      </w:pPr>
      <w:r w:rsidRPr="000D21BD">
        <w:rPr>
          <w:rFonts w:ascii="Book Antiqua" w:hAnsi="Book Antiqua" w:cs="Times New Roman"/>
          <w:szCs w:val="24"/>
        </w:rPr>
        <w:t>The parties shall exchange a list of the types of ESI they believe should be preserved and the custodians (or general job titles or descriptions of custodians) for whom they believe ESI should be preserved.</w:t>
      </w:r>
    </w:p>
    <w:p w14:paraId="5A07A5B5" w14:textId="77777777" w:rsidR="00501F31" w:rsidRPr="000D21BD" w:rsidRDefault="00501F31" w:rsidP="004868BD">
      <w:pPr>
        <w:pStyle w:val="ListParagraph"/>
        <w:numPr>
          <w:ilvl w:val="0"/>
          <w:numId w:val="2"/>
        </w:numPr>
        <w:spacing w:line="480" w:lineRule="auto"/>
        <w:ind w:left="1440" w:hanging="720"/>
        <w:rPr>
          <w:rFonts w:ascii="Book Antiqua" w:hAnsi="Book Antiqua" w:cs="Times New Roman"/>
          <w:b/>
          <w:bCs/>
          <w:szCs w:val="24"/>
        </w:rPr>
      </w:pPr>
      <w:r w:rsidRPr="000D21BD">
        <w:rPr>
          <w:rFonts w:ascii="Book Antiqua" w:hAnsi="Book Antiqua" w:cs="Times New Roman"/>
          <w:szCs w:val="24"/>
        </w:rPr>
        <w:t>The parties shall agree on the number of custodians per party for whom ESI will be preserved; however, absent leave of this Court, the number of custodians shall not exceed seven (7). The parties may add or remove custodians as reasonably necessary.</w:t>
      </w:r>
    </w:p>
    <w:p w14:paraId="726CE725" w14:textId="77777777" w:rsidR="00501F31" w:rsidRDefault="00501F31" w:rsidP="00501F31">
      <w:pPr>
        <w:pStyle w:val="ListParagraph"/>
        <w:numPr>
          <w:ilvl w:val="0"/>
          <w:numId w:val="1"/>
        </w:numPr>
        <w:spacing w:line="480" w:lineRule="auto"/>
        <w:ind w:left="720" w:hanging="450"/>
        <w:rPr>
          <w:rFonts w:ascii="Book Antiqua" w:hAnsi="Book Antiqua" w:cs="Times New Roman"/>
          <w:b/>
          <w:bCs/>
          <w:szCs w:val="24"/>
        </w:rPr>
      </w:pPr>
      <w:r>
        <w:rPr>
          <w:rFonts w:ascii="Book Antiqua" w:hAnsi="Book Antiqua" w:cs="Times New Roman"/>
          <w:b/>
          <w:bCs/>
          <w:szCs w:val="24"/>
        </w:rPr>
        <w:lastRenderedPageBreak/>
        <w:t>Search.</w:t>
      </w:r>
    </w:p>
    <w:p w14:paraId="56EC60D7" w14:textId="490962EA" w:rsidR="00501F31" w:rsidRDefault="00501F31" w:rsidP="000E2B3E">
      <w:pPr>
        <w:pStyle w:val="ListParagraph"/>
        <w:numPr>
          <w:ilvl w:val="0"/>
          <w:numId w:val="4"/>
        </w:numPr>
        <w:spacing w:line="480" w:lineRule="auto"/>
        <w:ind w:left="0" w:firstLine="720"/>
        <w:rPr>
          <w:rFonts w:ascii="Book Antiqua" w:hAnsi="Book Antiqua" w:cs="Times New Roman"/>
          <w:szCs w:val="24"/>
        </w:rPr>
      </w:pPr>
      <w:r w:rsidRPr="00E84CE3">
        <w:rPr>
          <w:rFonts w:ascii="Book Antiqua" w:hAnsi="Book Antiqua" w:cs="Times New Roman"/>
          <w:b/>
          <w:bCs/>
          <w:szCs w:val="24"/>
        </w:rPr>
        <w:t>Identification of ESI</w:t>
      </w:r>
      <w:r>
        <w:rPr>
          <w:rFonts w:ascii="Book Antiqua" w:hAnsi="Book Antiqua" w:cs="Times New Roman"/>
          <w:szCs w:val="24"/>
        </w:rPr>
        <w:t xml:space="preserve">.  </w:t>
      </w:r>
      <w:r w:rsidRPr="00E84CE3">
        <w:rPr>
          <w:rFonts w:ascii="Book Antiqua" w:hAnsi="Book Antiqua" w:cs="Times New Roman"/>
          <w:szCs w:val="24"/>
        </w:rPr>
        <w:t>In responding to initial Fed. R. Civ. P. 34 request</w:t>
      </w:r>
      <w:r w:rsidR="000E2B3E">
        <w:rPr>
          <w:rFonts w:ascii="Book Antiqua" w:hAnsi="Book Antiqua" w:cs="Times New Roman"/>
          <w:szCs w:val="24"/>
        </w:rPr>
        <w:t>s</w:t>
      </w:r>
      <w:r w:rsidRPr="00E84CE3">
        <w:rPr>
          <w:rFonts w:ascii="Book Antiqua" w:hAnsi="Book Antiqua" w:cs="Times New Roman"/>
          <w:szCs w:val="24"/>
        </w:rPr>
        <w:t xml:space="preserve">, or earlier if appropriate, the parties shall meet and confer about methods to search ESI </w:t>
      </w:r>
      <w:proofErr w:type="gramStart"/>
      <w:r w:rsidRPr="00E84CE3">
        <w:rPr>
          <w:rFonts w:ascii="Book Antiqua" w:hAnsi="Book Antiqua" w:cs="Times New Roman"/>
          <w:szCs w:val="24"/>
        </w:rPr>
        <w:t>in order to</w:t>
      </w:r>
      <w:proofErr w:type="gramEnd"/>
      <w:r w:rsidRPr="00E84CE3">
        <w:rPr>
          <w:rFonts w:ascii="Book Antiqua" w:hAnsi="Book Antiqua" w:cs="Times New Roman"/>
          <w:szCs w:val="24"/>
        </w:rPr>
        <w:t xml:space="preserve"> identify ESI that is subject to necessary and proportional production and filter out ESI that is not subject to discovery. </w:t>
      </w:r>
    </w:p>
    <w:p w14:paraId="454BEF3F" w14:textId="21910C5A" w:rsidR="00501F31" w:rsidRDefault="00501F31" w:rsidP="000E2B3E">
      <w:pPr>
        <w:pStyle w:val="ListParagraph"/>
        <w:numPr>
          <w:ilvl w:val="0"/>
          <w:numId w:val="4"/>
        </w:numPr>
        <w:spacing w:line="480" w:lineRule="auto"/>
        <w:ind w:left="0" w:firstLine="720"/>
        <w:rPr>
          <w:rFonts w:ascii="Book Antiqua" w:hAnsi="Book Antiqua" w:cs="Times New Roman"/>
          <w:szCs w:val="24"/>
        </w:rPr>
      </w:pPr>
      <w:r w:rsidRPr="00E84CE3">
        <w:rPr>
          <w:rFonts w:ascii="Book Antiqua" w:hAnsi="Book Antiqua" w:cs="Times New Roman"/>
          <w:b/>
          <w:bCs/>
          <w:szCs w:val="24"/>
        </w:rPr>
        <w:t>Non-Accessible Sources</w:t>
      </w:r>
      <w:r>
        <w:rPr>
          <w:rFonts w:ascii="Book Antiqua" w:hAnsi="Book Antiqua" w:cs="Times New Roman"/>
          <w:szCs w:val="24"/>
        </w:rPr>
        <w:t xml:space="preserve">.  </w:t>
      </w:r>
      <w:r w:rsidRPr="00E84CE3">
        <w:rPr>
          <w:rFonts w:ascii="Book Antiqua" w:hAnsi="Book Antiqua" w:cs="Times New Roman"/>
          <w:szCs w:val="24"/>
        </w:rPr>
        <w:t>To that end, the parties shall identify data sources, if any, that are not reasonably accessible because of undue burden or cost pursuant to Fed. R. Civ. P. 26(b)(2)(B)</w:t>
      </w:r>
      <w:r w:rsidR="000E2B3E">
        <w:rPr>
          <w:rFonts w:ascii="Book Antiqua" w:hAnsi="Book Antiqua" w:cs="Times New Roman"/>
          <w:szCs w:val="24"/>
        </w:rPr>
        <w:t>.</w:t>
      </w:r>
      <w:r w:rsidRPr="00E84CE3">
        <w:rPr>
          <w:rFonts w:ascii="Book Antiqua" w:hAnsi="Book Antiqua" w:cs="Times New Roman"/>
          <w:szCs w:val="24"/>
        </w:rPr>
        <w:t xml:space="preserve"> ESI from these non-accessible sources shall be preserved but not search</w:t>
      </w:r>
      <w:r w:rsidR="000E2B3E">
        <w:rPr>
          <w:rFonts w:ascii="Book Antiqua" w:hAnsi="Book Antiqua" w:cs="Times New Roman"/>
          <w:szCs w:val="24"/>
        </w:rPr>
        <w:t>ed</w:t>
      </w:r>
      <w:r w:rsidRPr="00E84CE3">
        <w:rPr>
          <w:rFonts w:ascii="Book Antiqua" w:hAnsi="Book Antiqua" w:cs="Times New Roman"/>
          <w:szCs w:val="24"/>
        </w:rPr>
        <w:t xml:space="preserve">, reviewed, or produced absent leave of court </w:t>
      </w:r>
      <w:r w:rsidR="000E2B3E">
        <w:rPr>
          <w:rFonts w:ascii="Book Antiqua" w:hAnsi="Book Antiqua" w:cs="Times New Roman"/>
          <w:szCs w:val="24"/>
        </w:rPr>
        <w:t>upon</w:t>
      </w:r>
      <w:r w:rsidRPr="00E84CE3">
        <w:rPr>
          <w:rFonts w:ascii="Book Antiqua" w:hAnsi="Book Antiqua" w:cs="Times New Roman"/>
          <w:szCs w:val="24"/>
        </w:rPr>
        <w:t xml:space="preserve"> a showing of relevance and good cause. </w:t>
      </w:r>
      <w:r>
        <w:rPr>
          <w:rFonts w:ascii="Book Antiqua" w:hAnsi="Book Antiqua" w:cs="Times New Roman"/>
          <w:szCs w:val="24"/>
        </w:rPr>
        <w:t xml:space="preserve">Such sources may include, without limitation, backup media created before </w:t>
      </w:r>
      <w:sdt>
        <w:sdtPr>
          <w:rPr>
            <w:rFonts w:ascii="Book Antiqua" w:hAnsi="Book Antiqua" w:cs="Times New Roman"/>
            <w:szCs w:val="24"/>
          </w:rPr>
          <w:alias w:val="Initial Date of Relevance"/>
          <w:tag w:val="Initial Date of Relevance"/>
          <w:id w:val="-1457096546"/>
          <w:placeholder>
            <w:docPart w:val="DefaultPlaceholder_-1854013437"/>
          </w:placeholder>
          <w:date w:fullDate="2019-01-16T00:00:00Z">
            <w:dateFormat w:val="MMMM d, yyyy"/>
            <w:lid w:val="en-US"/>
            <w:storeMappedDataAs w:val="dateTime"/>
            <w:calendar w:val="gregorian"/>
          </w:date>
        </w:sdtPr>
        <w:sdtEndPr/>
        <w:sdtContent>
          <w:r>
            <w:rPr>
              <w:rFonts w:ascii="Book Antiqua" w:hAnsi="Book Antiqua" w:cs="Times New Roman"/>
              <w:szCs w:val="24"/>
            </w:rPr>
            <w:t>January 16, 2019</w:t>
          </w:r>
        </w:sdtContent>
      </w:sdt>
      <w:r>
        <w:rPr>
          <w:rFonts w:ascii="Book Antiqua" w:hAnsi="Book Antiqua" w:cs="Times New Roman"/>
          <w:szCs w:val="24"/>
        </w:rPr>
        <w:t>, digital voicemail, and instant messaging.</w:t>
      </w:r>
    </w:p>
    <w:p w14:paraId="0D26273F" w14:textId="7528E6A0" w:rsidR="00501F31" w:rsidRDefault="00501F31" w:rsidP="000E2B3E">
      <w:pPr>
        <w:pStyle w:val="ListParagraph"/>
        <w:numPr>
          <w:ilvl w:val="0"/>
          <w:numId w:val="4"/>
        </w:numPr>
        <w:spacing w:line="480" w:lineRule="auto"/>
        <w:ind w:left="0" w:firstLine="720"/>
        <w:rPr>
          <w:rFonts w:ascii="Book Antiqua" w:hAnsi="Book Antiqua" w:cs="Times New Roman"/>
          <w:szCs w:val="24"/>
        </w:rPr>
      </w:pPr>
      <w:r>
        <w:rPr>
          <w:rFonts w:ascii="Book Antiqua" w:hAnsi="Book Antiqua" w:cs="Times New Roman"/>
          <w:b/>
          <w:bCs/>
          <w:szCs w:val="24"/>
        </w:rPr>
        <w:t>Metadata</w:t>
      </w:r>
      <w:r w:rsidRPr="008B6A05">
        <w:rPr>
          <w:rFonts w:ascii="Book Antiqua" w:hAnsi="Book Antiqua" w:cs="Times New Roman"/>
          <w:szCs w:val="24"/>
        </w:rPr>
        <w:t>.</w:t>
      </w:r>
      <w:r>
        <w:rPr>
          <w:rFonts w:ascii="Book Antiqua" w:hAnsi="Book Antiqua" w:cs="Times New Roman"/>
          <w:szCs w:val="24"/>
        </w:rPr>
        <w:t xml:space="preserve">  General ESI production requests under Fed. R. Civ. P. 34 </w:t>
      </w:r>
      <w:r w:rsidR="000E2B3E">
        <w:rPr>
          <w:rFonts w:ascii="Book Antiqua" w:hAnsi="Book Antiqua" w:cs="Times New Roman"/>
          <w:szCs w:val="24"/>
        </w:rPr>
        <w:t>and</w:t>
      </w:r>
      <w:r>
        <w:rPr>
          <w:rFonts w:ascii="Book Antiqua" w:hAnsi="Book Antiqua" w:cs="Times New Roman"/>
          <w:szCs w:val="24"/>
        </w:rPr>
        <w:t xml:space="preserve"> 45 shall not include metadata absent a showing of good cause. However, fields showing the date and time the document was sent and/or received, as well as the complete distribution list, shall generally be included in the production.</w:t>
      </w:r>
    </w:p>
    <w:p w14:paraId="0BBC49D2" w14:textId="77777777" w:rsidR="00501F31" w:rsidRPr="00905C2C" w:rsidRDefault="00501F31" w:rsidP="00501F31">
      <w:pPr>
        <w:pStyle w:val="ListParagraph"/>
        <w:numPr>
          <w:ilvl w:val="0"/>
          <w:numId w:val="1"/>
        </w:numPr>
        <w:spacing w:line="480" w:lineRule="auto"/>
        <w:ind w:left="720" w:hanging="360"/>
        <w:rPr>
          <w:rFonts w:ascii="Book Antiqua" w:hAnsi="Book Antiqua" w:cs="Times New Roman"/>
          <w:b/>
          <w:bCs/>
          <w:szCs w:val="24"/>
        </w:rPr>
      </w:pPr>
      <w:r w:rsidRPr="00CA33EB">
        <w:rPr>
          <w:rFonts w:ascii="Book Antiqua" w:hAnsi="Book Antiqua" w:cs="Times New Roman"/>
          <w:b/>
          <w:bCs/>
          <w:szCs w:val="24"/>
        </w:rPr>
        <w:t xml:space="preserve">Production </w:t>
      </w:r>
      <w:r>
        <w:rPr>
          <w:rFonts w:ascii="Book Antiqua" w:hAnsi="Book Antiqua" w:cs="Times New Roman"/>
          <w:b/>
          <w:bCs/>
          <w:szCs w:val="24"/>
        </w:rPr>
        <w:t>Parameters.</w:t>
      </w:r>
    </w:p>
    <w:p w14:paraId="5168BE07" w14:textId="547CD9BE" w:rsidR="00501F31" w:rsidRDefault="00501F31" w:rsidP="00540D07">
      <w:pPr>
        <w:pStyle w:val="ListParagraph"/>
        <w:numPr>
          <w:ilvl w:val="0"/>
          <w:numId w:val="7"/>
        </w:numPr>
        <w:spacing w:line="480" w:lineRule="auto"/>
        <w:ind w:left="0" w:firstLine="720"/>
        <w:rPr>
          <w:rFonts w:ascii="Book Antiqua" w:hAnsi="Book Antiqua" w:cs="Times New Roman"/>
          <w:szCs w:val="24"/>
        </w:rPr>
      </w:pPr>
      <w:r w:rsidRPr="00B17194">
        <w:rPr>
          <w:rFonts w:ascii="Book Antiqua" w:hAnsi="Book Antiqua" w:cs="Times New Roman"/>
          <w:b/>
          <w:bCs/>
          <w:szCs w:val="24"/>
        </w:rPr>
        <w:t>Commercially Reasonable Manner</w:t>
      </w:r>
      <w:r w:rsidRPr="00B17194">
        <w:rPr>
          <w:rFonts w:ascii="Book Antiqua" w:hAnsi="Book Antiqua" w:cs="Times New Roman"/>
          <w:szCs w:val="24"/>
        </w:rPr>
        <w:t xml:space="preserve">.  </w:t>
      </w:r>
      <w:r>
        <w:rPr>
          <w:rFonts w:ascii="Book Antiqua" w:hAnsi="Book Antiqua" w:cs="Times New Roman"/>
          <w:szCs w:val="24"/>
        </w:rPr>
        <w:t xml:space="preserve">Unless otherwise allowed by this Protocol or by </w:t>
      </w:r>
      <w:r w:rsidR="000E2B3E">
        <w:rPr>
          <w:rFonts w:ascii="Book Antiqua" w:hAnsi="Book Antiqua" w:cs="Times New Roman"/>
          <w:szCs w:val="24"/>
        </w:rPr>
        <w:t>c</w:t>
      </w:r>
      <w:r>
        <w:rPr>
          <w:rFonts w:ascii="Book Antiqua" w:hAnsi="Book Antiqua" w:cs="Times New Roman"/>
          <w:szCs w:val="24"/>
        </w:rPr>
        <w:t xml:space="preserve">ourt </w:t>
      </w:r>
      <w:r w:rsidR="000E2B3E">
        <w:rPr>
          <w:rFonts w:ascii="Book Antiqua" w:hAnsi="Book Antiqua" w:cs="Times New Roman"/>
          <w:szCs w:val="24"/>
        </w:rPr>
        <w:t>o</w:t>
      </w:r>
      <w:r>
        <w:rPr>
          <w:rFonts w:ascii="Book Antiqua" w:hAnsi="Book Antiqua" w:cs="Times New Roman"/>
          <w:szCs w:val="24"/>
        </w:rPr>
        <w:t xml:space="preserve">rder, </w:t>
      </w:r>
      <w:r w:rsidRPr="00B17194">
        <w:rPr>
          <w:rFonts w:ascii="Book Antiqua" w:hAnsi="Book Antiqua" w:cs="Times New Roman"/>
          <w:szCs w:val="24"/>
        </w:rPr>
        <w:t xml:space="preserve">ESI discovery shall be produced to the requesting party in a commercially reasonable manner. If a requesting party requests the examination of any hard drives, servers, computers, voice mail systems, or other electronic devices or components, such disclosure shall also be made in a commercially reasonable manner. </w:t>
      </w:r>
    </w:p>
    <w:p w14:paraId="3A4EE9FC" w14:textId="77777777" w:rsidR="00501F31" w:rsidRDefault="00501F31" w:rsidP="00540D07">
      <w:pPr>
        <w:pStyle w:val="ListParagraph"/>
        <w:numPr>
          <w:ilvl w:val="0"/>
          <w:numId w:val="7"/>
        </w:numPr>
        <w:spacing w:line="480" w:lineRule="auto"/>
        <w:ind w:left="0" w:firstLine="720"/>
        <w:rPr>
          <w:rFonts w:ascii="Book Antiqua" w:hAnsi="Book Antiqua" w:cs="Times New Roman"/>
          <w:szCs w:val="24"/>
        </w:rPr>
      </w:pPr>
      <w:r w:rsidRPr="00B17194">
        <w:rPr>
          <w:rFonts w:ascii="Book Antiqua" w:hAnsi="Book Antiqua" w:cs="Times New Roman"/>
          <w:b/>
          <w:bCs/>
          <w:szCs w:val="24"/>
        </w:rPr>
        <w:lastRenderedPageBreak/>
        <w:t>Production of Electronic Version.</w:t>
      </w:r>
      <w:r w:rsidRPr="00B17194">
        <w:rPr>
          <w:rFonts w:ascii="Book Antiqua" w:hAnsi="Book Antiqua" w:cs="Times New Roman"/>
          <w:szCs w:val="24"/>
        </w:rPr>
        <w:t xml:space="preserve"> </w:t>
      </w:r>
      <w:r>
        <w:rPr>
          <w:rFonts w:ascii="Book Antiqua" w:hAnsi="Book Antiqua" w:cs="Times New Roman"/>
          <w:szCs w:val="24"/>
        </w:rPr>
        <w:t xml:space="preserve"> </w:t>
      </w:r>
      <w:r w:rsidRPr="00B17194">
        <w:rPr>
          <w:rFonts w:ascii="Book Antiqua" w:hAnsi="Book Antiqua" w:cs="Times New Roman"/>
          <w:szCs w:val="24"/>
        </w:rPr>
        <w:t xml:space="preserve">If a party requests documents that are stored in an electronic format, the disclosing party may </w:t>
      </w:r>
      <w:r>
        <w:rPr>
          <w:rFonts w:ascii="Book Antiqua" w:hAnsi="Book Antiqua" w:cs="Times New Roman"/>
          <w:szCs w:val="24"/>
        </w:rPr>
        <w:t xml:space="preserve">choose to </w:t>
      </w:r>
      <w:r w:rsidRPr="00B17194">
        <w:rPr>
          <w:rFonts w:ascii="Book Antiqua" w:hAnsi="Book Antiqua" w:cs="Times New Roman"/>
          <w:szCs w:val="24"/>
        </w:rPr>
        <w:t xml:space="preserve">provide the requesting party </w:t>
      </w:r>
      <w:r>
        <w:rPr>
          <w:rFonts w:ascii="Book Antiqua" w:hAnsi="Book Antiqua" w:cs="Times New Roman"/>
          <w:szCs w:val="24"/>
        </w:rPr>
        <w:t xml:space="preserve">with </w:t>
      </w:r>
      <w:r w:rsidRPr="00B17194">
        <w:rPr>
          <w:rFonts w:ascii="Book Antiqua" w:hAnsi="Book Antiqua" w:cs="Times New Roman"/>
          <w:szCs w:val="24"/>
        </w:rPr>
        <w:t>printed copies of the documents or electronic copies via external drives, including flash drives, CD or DVD, e-mail, or other electronic means</w:t>
      </w:r>
      <w:r>
        <w:rPr>
          <w:rFonts w:ascii="Book Antiqua" w:hAnsi="Book Antiqua" w:cs="Times New Roman"/>
          <w:szCs w:val="24"/>
        </w:rPr>
        <w:t xml:space="preserve">. </w:t>
      </w:r>
      <w:r w:rsidRPr="00B17194">
        <w:rPr>
          <w:rFonts w:ascii="Book Antiqua" w:hAnsi="Book Antiqua" w:cs="Times New Roman"/>
          <w:szCs w:val="24"/>
        </w:rPr>
        <w:t xml:space="preserve">If the receiving party determines in good faith that a document </w:t>
      </w:r>
      <w:r>
        <w:rPr>
          <w:rFonts w:ascii="Book Antiqua" w:hAnsi="Book Antiqua" w:cs="Times New Roman"/>
          <w:szCs w:val="24"/>
        </w:rPr>
        <w:t xml:space="preserve">produced </w:t>
      </w:r>
      <w:r w:rsidRPr="00B17194">
        <w:rPr>
          <w:rFonts w:ascii="Book Antiqua" w:hAnsi="Book Antiqua" w:cs="Times New Roman"/>
          <w:szCs w:val="24"/>
        </w:rPr>
        <w:t>in printed format does not adequately allow the party to review the document, the receiving party may request production of an electronic copy.</w:t>
      </w:r>
    </w:p>
    <w:p w14:paraId="0073416B" w14:textId="77777777" w:rsidR="00501F31" w:rsidRDefault="00501F31" w:rsidP="00540D07">
      <w:pPr>
        <w:pStyle w:val="ListParagraph"/>
        <w:numPr>
          <w:ilvl w:val="0"/>
          <w:numId w:val="7"/>
        </w:numPr>
        <w:spacing w:line="480" w:lineRule="auto"/>
        <w:ind w:left="0" w:firstLine="720"/>
        <w:rPr>
          <w:rFonts w:ascii="Book Antiqua" w:hAnsi="Book Antiqua" w:cs="Times New Roman"/>
          <w:szCs w:val="24"/>
        </w:rPr>
      </w:pPr>
      <w:r w:rsidRPr="00540D07">
        <w:rPr>
          <w:rFonts w:ascii="Book Antiqua" w:hAnsi="Book Antiqua" w:cs="Times New Roman"/>
          <w:szCs w:val="24"/>
        </w:rPr>
        <w:t>Requests</w:t>
      </w:r>
      <w:r>
        <w:rPr>
          <w:rFonts w:ascii="Book Antiqua" w:hAnsi="Book Antiqua" w:cs="Times New Roman"/>
          <w:b/>
          <w:bCs/>
          <w:szCs w:val="24"/>
        </w:rPr>
        <w:t xml:space="preserve"> for Production of Email Messages.</w:t>
      </w:r>
      <w:r>
        <w:rPr>
          <w:rFonts w:ascii="Book Antiqua" w:hAnsi="Book Antiqua" w:cs="Times New Roman"/>
          <w:szCs w:val="24"/>
        </w:rPr>
        <w:t xml:space="preserve"> To the extent practicable, requests for production of email messages shall identify the custodian, search terms, and time frame. The parties shall cooperate to identify the proper custodian(s), proper search terms, and proper timeframe.</w:t>
      </w:r>
    </w:p>
    <w:p w14:paraId="60A14351" w14:textId="77777777" w:rsidR="00501F31" w:rsidRDefault="00501F31" w:rsidP="00540D07">
      <w:pPr>
        <w:pStyle w:val="ListParagraph"/>
        <w:numPr>
          <w:ilvl w:val="0"/>
          <w:numId w:val="7"/>
        </w:numPr>
        <w:spacing w:line="480" w:lineRule="auto"/>
        <w:ind w:left="0" w:firstLine="720"/>
        <w:rPr>
          <w:rFonts w:ascii="Book Antiqua" w:hAnsi="Book Antiqua" w:cs="Times New Roman"/>
          <w:szCs w:val="24"/>
        </w:rPr>
      </w:pPr>
      <w:r>
        <w:rPr>
          <w:rFonts w:ascii="Book Antiqua" w:hAnsi="Book Antiqua" w:cs="Times New Roman"/>
          <w:b/>
          <w:bCs/>
          <w:szCs w:val="24"/>
        </w:rPr>
        <w:t>Production Formats.</w:t>
      </w:r>
      <w:r>
        <w:rPr>
          <w:rFonts w:ascii="Book Antiqua" w:hAnsi="Book Antiqua" w:cs="Times New Roman"/>
          <w:szCs w:val="24"/>
        </w:rPr>
        <w:t xml:space="preserve">  For documents not produced in paper format, the parties shall produce the document in PDF file format. By agreement, the parties may allow for production in TIFF or JPEG file format for documents that contain photographs, diagrams, graphs, or other</w:t>
      </w:r>
      <w:r w:rsidRPr="003A3B86">
        <w:rPr>
          <w:rFonts w:ascii="Book Antiqua" w:hAnsi="Book Antiqua" w:cs="Times New Roman"/>
          <w:szCs w:val="24"/>
        </w:rPr>
        <w:t xml:space="preserve"> </w:t>
      </w:r>
      <w:r>
        <w:rPr>
          <w:rFonts w:ascii="Book Antiqua" w:hAnsi="Book Antiqua" w:cs="Times New Roman"/>
          <w:szCs w:val="24"/>
        </w:rPr>
        <w:t>robust images. If a particular document warrants a different format, the parties shall cooperate to arrange for the mutually acceptable production of the document in an appropriate format. The parties shall not degrade the searchability of documents during the document production process.</w:t>
      </w:r>
    </w:p>
    <w:p w14:paraId="25A06307" w14:textId="77777777" w:rsidR="00501F31" w:rsidRPr="008B6A05" w:rsidRDefault="00501F31" w:rsidP="00540D07">
      <w:pPr>
        <w:pStyle w:val="ListParagraph"/>
        <w:numPr>
          <w:ilvl w:val="0"/>
          <w:numId w:val="7"/>
        </w:numPr>
        <w:spacing w:line="480" w:lineRule="auto"/>
        <w:ind w:left="0" w:firstLine="720"/>
        <w:rPr>
          <w:rFonts w:ascii="Book Antiqua" w:hAnsi="Book Antiqua" w:cs="Times New Roman"/>
          <w:szCs w:val="24"/>
        </w:rPr>
      </w:pPr>
      <w:r>
        <w:rPr>
          <w:rFonts w:ascii="Book Antiqua" w:hAnsi="Book Antiqua" w:cs="Times New Roman"/>
          <w:b/>
          <w:bCs/>
          <w:szCs w:val="24"/>
        </w:rPr>
        <w:t xml:space="preserve">Numbering.  </w:t>
      </w:r>
      <w:r w:rsidRPr="008B6A05">
        <w:rPr>
          <w:rFonts w:ascii="Book Antiqua" w:hAnsi="Book Antiqua" w:cs="Times New Roman"/>
          <w:szCs w:val="24"/>
        </w:rPr>
        <w:t xml:space="preserve">A disclosing party must produce responsive ESI formatted with a numbering system (e.g., Bates numbering) and clear identification of confidential information consistent with any protective order entered by this Court. Additionally, </w:t>
      </w:r>
      <w:r w:rsidRPr="008B6A05">
        <w:rPr>
          <w:rFonts w:ascii="Book Antiqua" w:hAnsi="Book Antiqua" w:cs="Times New Roman"/>
          <w:szCs w:val="24"/>
        </w:rPr>
        <w:lastRenderedPageBreak/>
        <w:t>the disclosing party shall produce responsive ESI in a permanent form that cannot be changed or revised.</w:t>
      </w:r>
    </w:p>
    <w:p w14:paraId="1503D85D" w14:textId="77777777" w:rsidR="00501F31" w:rsidRDefault="00501F31" w:rsidP="000F035A">
      <w:pPr>
        <w:pStyle w:val="ListParagraph"/>
        <w:numPr>
          <w:ilvl w:val="0"/>
          <w:numId w:val="1"/>
        </w:numPr>
        <w:spacing w:line="480" w:lineRule="auto"/>
        <w:ind w:left="720" w:hanging="270"/>
        <w:rPr>
          <w:rFonts w:ascii="Book Antiqua" w:hAnsi="Book Antiqua" w:cs="Times New Roman"/>
          <w:b/>
          <w:bCs/>
          <w:szCs w:val="24"/>
        </w:rPr>
      </w:pPr>
      <w:r w:rsidRPr="00905C2C">
        <w:rPr>
          <w:rFonts w:ascii="Book Antiqua" w:hAnsi="Book Antiqua" w:cs="Times New Roman"/>
          <w:b/>
          <w:bCs/>
          <w:szCs w:val="24"/>
        </w:rPr>
        <w:t>Cost and Burden of Producing Electronic Discovery.</w:t>
      </w:r>
    </w:p>
    <w:p w14:paraId="4F9032F0" w14:textId="01F62FF1" w:rsidR="00501F31" w:rsidRPr="000F035A" w:rsidRDefault="000F035A" w:rsidP="00540D07">
      <w:pPr>
        <w:pStyle w:val="ListParagraph"/>
        <w:numPr>
          <w:ilvl w:val="0"/>
          <w:numId w:val="8"/>
        </w:numPr>
        <w:spacing w:line="480" w:lineRule="auto"/>
        <w:ind w:left="0" w:firstLine="720"/>
        <w:rPr>
          <w:rFonts w:ascii="Book Antiqua" w:hAnsi="Book Antiqua" w:cs="Times New Roman"/>
          <w:szCs w:val="24"/>
        </w:rPr>
      </w:pPr>
      <w:r>
        <w:rPr>
          <w:rFonts w:ascii="Book Antiqua" w:hAnsi="Book Antiqua" w:cs="Times New Roman"/>
          <w:b/>
          <w:bCs/>
          <w:szCs w:val="24"/>
        </w:rPr>
        <w:t>P</w:t>
      </w:r>
      <w:r w:rsidR="00501F31" w:rsidRPr="000F035A">
        <w:rPr>
          <w:rFonts w:ascii="Book Antiqua" w:hAnsi="Book Antiqua" w:cs="Times New Roman"/>
          <w:b/>
          <w:bCs/>
          <w:szCs w:val="24"/>
        </w:rPr>
        <w:t>resumptions.</w:t>
      </w:r>
      <w:r w:rsidR="00501F31" w:rsidRPr="000F035A">
        <w:rPr>
          <w:rFonts w:ascii="Book Antiqua" w:hAnsi="Book Antiqua" w:cs="Times New Roman"/>
          <w:szCs w:val="24"/>
        </w:rPr>
        <w:t xml:space="preserve"> Unless the disclosing party, with the burden of bearing the costs as specified below, demonstrates to the Court that the cost of production is overly burdensome because of an inordinate amount of responsive ESI or excessive effort to identify and produce the responsive ESI, the following presumptions apply: </w:t>
      </w:r>
    </w:p>
    <w:p w14:paraId="69FF0224" w14:textId="77777777" w:rsidR="00501F31" w:rsidRPr="00AD68E9" w:rsidRDefault="00501F31" w:rsidP="00540D07">
      <w:pPr>
        <w:spacing w:line="480" w:lineRule="auto"/>
        <w:ind w:left="720" w:firstLine="720"/>
        <w:rPr>
          <w:rFonts w:ascii="Book Antiqua" w:hAnsi="Book Antiqua" w:cs="Times New Roman"/>
          <w:szCs w:val="24"/>
        </w:rPr>
      </w:pPr>
      <w:r w:rsidRPr="00AD68E9">
        <w:rPr>
          <w:rFonts w:ascii="Book Antiqua" w:hAnsi="Book Antiqua" w:cs="Times New Roman"/>
          <w:szCs w:val="24"/>
        </w:rPr>
        <w:t>(1)</w:t>
      </w:r>
      <w:r>
        <w:rPr>
          <w:rFonts w:ascii="Book Antiqua" w:hAnsi="Book Antiqua" w:cs="Times New Roman"/>
          <w:szCs w:val="24"/>
        </w:rPr>
        <w:tab/>
      </w:r>
      <w:r w:rsidRPr="00AD68E9">
        <w:rPr>
          <w:rFonts w:ascii="Book Antiqua" w:hAnsi="Book Antiqua" w:cs="Times New Roman"/>
          <w:szCs w:val="24"/>
        </w:rPr>
        <w:t xml:space="preserve">To the extent that the parties request files or copies of documents, the parties agree that such requests shall be provided to the other party </w:t>
      </w:r>
      <w:r>
        <w:rPr>
          <w:rFonts w:ascii="Book Antiqua" w:hAnsi="Book Antiqua" w:cs="Times New Roman"/>
          <w:szCs w:val="24"/>
        </w:rPr>
        <w:t xml:space="preserve">as maintained </w:t>
      </w:r>
      <w:r w:rsidRPr="00AD68E9">
        <w:rPr>
          <w:rFonts w:ascii="Book Antiqua" w:hAnsi="Book Antiqua" w:cs="Times New Roman"/>
          <w:szCs w:val="24"/>
        </w:rPr>
        <w:t xml:space="preserve">in the normal and traditional course of </w:t>
      </w:r>
      <w:r>
        <w:rPr>
          <w:rFonts w:ascii="Book Antiqua" w:hAnsi="Book Antiqua" w:cs="Times New Roman"/>
          <w:szCs w:val="24"/>
        </w:rPr>
        <w:t>business</w:t>
      </w:r>
      <w:r w:rsidRPr="00AD68E9">
        <w:rPr>
          <w:rFonts w:ascii="Book Antiqua" w:hAnsi="Book Antiqua" w:cs="Times New Roman"/>
          <w:szCs w:val="24"/>
        </w:rPr>
        <w:t>, with the producing party bearing the cost of assembling</w:t>
      </w:r>
      <w:r>
        <w:rPr>
          <w:rFonts w:ascii="Book Antiqua" w:hAnsi="Book Antiqua" w:cs="Times New Roman"/>
          <w:szCs w:val="24"/>
        </w:rPr>
        <w:t xml:space="preserve"> responses to</w:t>
      </w:r>
      <w:r w:rsidRPr="00AD68E9">
        <w:rPr>
          <w:rFonts w:ascii="Book Antiqua" w:hAnsi="Book Antiqua" w:cs="Times New Roman"/>
          <w:szCs w:val="24"/>
        </w:rPr>
        <w:t xml:space="preserve"> the </w:t>
      </w:r>
      <w:proofErr w:type="gramStart"/>
      <w:r w:rsidRPr="00AD68E9">
        <w:rPr>
          <w:rFonts w:ascii="Book Antiqua" w:hAnsi="Book Antiqua" w:cs="Times New Roman"/>
          <w:szCs w:val="24"/>
        </w:rPr>
        <w:t>requests;</w:t>
      </w:r>
      <w:proofErr w:type="gramEnd"/>
      <w:r w:rsidRPr="00AD68E9">
        <w:rPr>
          <w:rFonts w:ascii="Book Antiqua" w:hAnsi="Book Antiqua" w:cs="Times New Roman"/>
          <w:szCs w:val="24"/>
        </w:rPr>
        <w:t xml:space="preserve"> </w:t>
      </w:r>
    </w:p>
    <w:p w14:paraId="770220ED" w14:textId="77777777" w:rsidR="00501F31" w:rsidRDefault="00501F31" w:rsidP="00540D07">
      <w:pPr>
        <w:spacing w:line="480" w:lineRule="auto"/>
        <w:ind w:left="720" w:firstLine="720"/>
        <w:rPr>
          <w:rFonts w:ascii="Book Antiqua" w:hAnsi="Book Antiqua" w:cs="Times New Roman"/>
          <w:szCs w:val="24"/>
        </w:rPr>
      </w:pPr>
      <w:r w:rsidRPr="00AD68E9">
        <w:rPr>
          <w:rFonts w:ascii="Book Antiqua" w:hAnsi="Book Antiqua" w:cs="Times New Roman"/>
          <w:szCs w:val="24"/>
        </w:rPr>
        <w:t>(2)</w:t>
      </w:r>
      <w:r>
        <w:rPr>
          <w:rFonts w:ascii="Book Antiqua" w:hAnsi="Book Antiqua" w:cs="Times New Roman"/>
          <w:szCs w:val="24"/>
        </w:rPr>
        <w:tab/>
      </w:r>
      <w:r w:rsidRPr="00AD68E9">
        <w:rPr>
          <w:rFonts w:ascii="Book Antiqua" w:hAnsi="Book Antiqua" w:cs="Times New Roman"/>
          <w:szCs w:val="24"/>
        </w:rPr>
        <w:t xml:space="preserve">To the extent that a party requests to examine a hard drive, server, computer, voice mail system, or other electronic device or component, the party making the request shall bear the cost of the examination and may examine the device or component at a mutually agreeable time and in a commercially reasonable manner. </w:t>
      </w:r>
    </w:p>
    <w:p w14:paraId="27B61BFC" w14:textId="0B5BF23A" w:rsidR="00501F31" w:rsidRPr="00153400" w:rsidRDefault="00501F31" w:rsidP="00540D07">
      <w:pPr>
        <w:pStyle w:val="ListParagraph"/>
        <w:numPr>
          <w:ilvl w:val="0"/>
          <w:numId w:val="8"/>
        </w:numPr>
        <w:spacing w:line="480" w:lineRule="auto"/>
        <w:ind w:left="0" w:firstLine="720"/>
        <w:rPr>
          <w:rFonts w:ascii="Book Antiqua" w:hAnsi="Book Antiqua" w:cs="Times New Roman"/>
          <w:szCs w:val="24"/>
        </w:rPr>
      </w:pPr>
      <w:r w:rsidRPr="00153400">
        <w:rPr>
          <w:rFonts w:ascii="Book Antiqua" w:hAnsi="Book Antiqua" w:cs="Times New Roman"/>
          <w:b/>
          <w:bCs/>
          <w:szCs w:val="24"/>
        </w:rPr>
        <w:t>Cost Shifting.</w:t>
      </w:r>
      <w:r>
        <w:rPr>
          <w:rFonts w:ascii="Book Antiqua" w:hAnsi="Book Antiqua" w:cs="Times New Roman"/>
          <w:szCs w:val="24"/>
        </w:rPr>
        <w:t xml:space="preserve">  Costs will be shifted for disproportionate ESI production requests pursuant to Fed. R. Civ. P. 26. Likewise, a party’s nonresponsive or dilatory discovery tactics will be subject to cost-shifting considerations. However, a party’s meaningful compliance with this Order and efforts to promote efficiency and reduce costs will also be factored into any consideration of cost-shifting.</w:t>
      </w:r>
    </w:p>
    <w:p w14:paraId="428EFC78" w14:textId="77777777" w:rsidR="00501F31" w:rsidRPr="00E61415" w:rsidRDefault="00501F31" w:rsidP="00501F31">
      <w:pPr>
        <w:pStyle w:val="ListParagraph"/>
        <w:numPr>
          <w:ilvl w:val="0"/>
          <w:numId w:val="1"/>
        </w:numPr>
        <w:tabs>
          <w:tab w:val="left" w:pos="720"/>
        </w:tabs>
        <w:spacing w:line="480" w:lineRule="auto"/>
        <w:ind w:left="720" w:hanging="180"/>
        <w:rPr>
          <w:rFonts w:ascii="Book Antiqua" w:hAnsi="Book Antiqua" w:cs="Times New Roman"/>
          <w:b/>
          <w:bCs/>
          <w:szCs w:val="24"/>
        </w:rPr>
      </w:pPr>
      <w:r w:rsidRPr="00E61415">
        <w:rPr>
          <w:rFonts w:ascii="Book Antiqua" w:hAnsi="Book Antiqua" w:cs="Times New Roman"/>
          <w:b/>
          <w:bCs/>
          <w:szCs w:val="24"/>
        </w:rPr>
        <w:t>Inadvertent Disclosure of Privileged Documents.</w:t>
      </w:r>
    </w:p>
    <w:p w14:paraId="0278529A" w14:textId="77777777" w:rsidR="00501F31" w:rsidRPr="00AD68E9" w:rsidRDefault="00501F31" w:rsidP="00501F31">
      <w:pPr>
        <w:spacing w:line="480" w:lineRule="auto"/>
        <w:ind w:firstLine="720"/>
        <w:rPr>
          <w:rFonts w:ascii="Book Antiqua" w:hAnsi="Book Antiqua" w:cs="Times New Roman"/>
          <w:szCs w:val="24"/>
        </w:rPr>
      </w:pPr>
      <w:r w:rsidRPr="00AD68E9">
        <w:rPr>
          <w:rFonts w:ascii="Book Antiqua" w:hAnsi="Book Antiqua" w:cs="Times New Roman"/>
          <w:szCs w:val="24"/>
        </w:rPr>
        <w:lastRenderedPageBreak/>
        <w:t>To the extent that counsel for a disclosing party receives electronic discovery from its client and the discovery does not contain any privileged communications, counsel for the disclosing party may forward such electronic discovery to opposing counsel by e-mail without waiving the attorney-client privilege. The parties may also agree that if counsel for either party inadvertently disclose</w:t>
      </w:r>
      <w:r>
        <w:rPr>
          <w:rFonts w:ascii="Book Antiqua" w:hAnsi="Book Antiqua" w:cs="Times New Roman"/>
          <w:szCs w:val="24"/>
        </w:rPr>
        <w:t>s</w:t>
      </w:r>
      <w:r w:rsidRPr="00AD68E9">
        <w:rPr>
          <w:rFonts w:ascii="Book Antiqua" w:hAnsi="Book Antiqua" w:cs="Times New Roman"/>
          <w:szCs w:val="24"/>
        </w:rPr>
        <w:t xml:space="preserve"> information protected by the attorney-client privilege, such disclosure shall not constitute a waiver of the attorney-client privilege. When a party learns that privileged information, either received or produced has been inadvertently disclosed, the party shall notify the other party in writing and the document shall be returned so that the document may be withheld or redacted, as appropriate, and shall be identified in a privilege log. The parties acknowledge that either party may challenge the other party’s claim of privilege pursuant to </w:t>
      </w:r>
      <w:r>
        <w:rPr>
          <w:rFonts w:ascii="Book Antiqua" w:hAnsi="Book Antiqua" w:cs="Times New Roman"/>
          <w:szCs w:val="24"/>
        </w:rPr>
        <w:t xml:space="preserve">Fed. </w:t>
      </w:r>
      <w:r w:rsidRPr="00AD68E9">
        <w:rPr>
          <w:rFonts w:ascii="Book Antiqua" w:hAnsi="Book Antiqua" w:cs="Times New Roman"/>
          <w:szCs w:val="24"/>
        </w:rPr>
        <w:t>R</w:t>
      </w:r>
      <w:r>
        <w:rPr>
          <w:rFonts w:ascii="Book Antiqua" w:hAnsi="Book Antiqua" w:cs="Times New Roman"/>
          <w:szCs w:val="24"/>
        </w:rPr>
        <w:t>. Civ. P.</w:t>
      </w:r>
      <w:r w:rsidRPr="00AD68E9">
        <w:rPr>
          <w:rFonts w:ascii="Book Antiqua" w:hAnsi="Book Antiqua" w:cs="Times New Roman"/>
          <w:szCs w:val="24"/>
        </w:rPr>
        <w:t xml:space="preserve"> 37. </w:t>
      </w:r>
    </w:p>
    <w:p w14:paraId="5D058A9A" w14:textId="40F9689E" w:rsidR="00501F31" w:rsidRPr="00D814DC" w:rsidRDefault="00501F31" w:rsidP="00501F31">
      <w:pPr>
        <w:pStyle w:val="ListParagraph"/>
        <w:numPr>
          <w:ilvl w:val="0"/>
          <w:numId w:val="1"/>
        </w:numPr>
        <w:spacing w:line="480" w:lineRule="auto"/>
        <w:ind w:left="720" w:hanging="360"/>
        <w:rPr>
          <w:rFonts w:ascii="Book Antiqua" w:hAnsi="Book Antiqua" w:cs="Times New Roman"/>
          <w:b/>
          <w:bCs/>
          <w:szCs w:val="24"/>
        </w:rPr>
      </w:pPr>
      <w:r>
        <w:rPr>
          <w:rFonts w:ascii="Book Antiqua" w:hAnsi="Book Antiqua" w:cs="Times New Roman"/>
          <w:b/>
          <w:bCs/>
          <w:szCs w:val="24"/>
        </w:rPr>
        <w:t>Modification</w:t>
      </w:r>
      <w:r w:rsidRPr="00D814DC">
        <w:rPr>
          <w:rFonts w:ascii="Book Antiqua" w:hAnsi="Book Antiqua" w:cs="Times New Roman"/>
          <w:b/>
          <w:bCs/>
          <w:szCs w:val="24"/>
        </w:rPr>
        <w:t>.</w:t>
      </w:r>
    </w:p>
    <w:p w14:paraId="38A319AE" w14:textId="77777777" w:rsidR="00501F31" w:rsidRDefault="00501F31" w:rsidP="00501F31">
      <w:pPr>
        <w:spacing w:line="480" w:lineRule="auto"/>
        <w:ind w:firstLine="810"/>
        <w:rPr>
          <w:rFonts w:ascii="Book Antiqua" w:hAnsi="Book Antiqua" w:cs="Times New Roman"/>
          <w:szCs w:val="24"/>
        </w:rPr>
      </w:pPr>
      <w:r w:rsidRPr="00D814DC">
        <w:rPr>
          <w:rFonts w:ascii="Book Antiqua" w:hAnsi="Book Antiqua" w:cs="Times New Roman"/>
          <w:szCs w:val="24"/>
        </w:rPr>
        <w:t xml:space="preserve">This Protocol may be </w:t>
      </w:r>
      <w:r>
        <w:rPr>
          <w:rFonts w:ascii="Book Antiqua" w:hAnsi="Book Antiqua" w:cs="Times New Roman"/>
          <w:szCs w:val="24"/>
        </w:rPr>
        <w:t>modified for good cause. The parties shall jointly submit any proposed modifications for the Court’s consideration. If the parties cannot resolve any disagreement regarding modifications, the parties may submit competing proposals including a summary of their dispute or disagreement.</w:t>
      </w:r>
    </w:p>
    <w:p w14:paraId="641CE99F" w14:textId="0C8643D2" w:rsidR="00501F31" w:rsidRDefault="00501F31" w:rsidP="00501F31">
      <w:pPr>
        <w:spacing w:line="480" w:lineRule="auto"/>
        <w:rPr>
          <w:rFonts w:ascii="Book Antiqua" w:hAnsi="Book Antiqua" w:cs="Times New Roman"/>
          <w:szCs w:val="24"/>
          <w:lang w:val="en-CA"/>
        </w:rPr>
      </w:pPr>
      <w:r>
        <w:rPr>
          <w:rFonts w:ascii="Book Antiqua" w:hAnsi="Book Antiqua" w:cs="Times New Roman"/>
          <w:szCs w:val="24"/>
          <w:lang w:val="en-CA"/>
        </w:rPr>
        <w:tab/>
      </w:r>
      <w:r>
        <w:rPr>
          <w:rFonts w:ascii="Book Antiqua" w:hAnsi="Book Antiqua" w:cs="Times New Roman"/>
          <w:b/>
          <w:bCs/>
          <w:szCs w:val="24"/>
          <w:lang w:val="en-CA"/>
        </w:rPr>
        <w:t>SO ORDERED</w:t>
      </w:r>
      <w:r>
        <w:rPr>
          <w:rFonts w:ascii="Book Antiqua" w:hAnsi="Book Antiqua" w:cs="Times New Roman"/>
          <w:szCs w:val="24"/>
          <w:lang w:val="en-CA"/>
        </w:rPr>
        <w:t xml:space="preserve"> this </w:t>
      </w:r>
      <w:sdt>
        <w:sdtPr>
          <w:rPr>
            <w:rFonts w:ascii="Book Antiqua" w:hAnsi="Book Antiqua" w:cs="Times New Roman"/>
            <w:szCs w:val="24"/>
            <w:lang w:val="en-CA"/>
          </w:rPr>
          <w:id w:val="2016264878"/>
          <w:placeholder>
            <w:docPart w:val="DefaultPlaceholder_-1854013440"/>
          </w:placeholder>
          <w:showingPlcHdr/>
        </w:sdtPr>
        <w:sdtEndPr/>
        <w:sdtContent>
          <w:r w:rsidR="006078DA" w:rsidRPr="001B3E06">
            <w:rPr>
              <w:rStyle w:val="PlaceholderText"/>
            </w:rPr>
            <w:t>Click or tap here to enter text.</w:t>
          </w:r>
        </w:sdtContent>
      </w:sdt>
      <w:r>
        <w:rPr>
          <w:rFonts w:ascii="Book Antiqua" w:hAnsi="Book Antiqua" w:cs="Times New Roman"/>
          <w:szCs w:val="24"/>
          <w:lang w:val="en-CA"/>
        </w:rPr>
        <w:t xml:space="preserve"> day of </w:t>
      </w:r>
      <w:sdt>
        <w:sdtPr>
          <w:rPr>
            <w:rFonts w:ascii="Book Antiqua" w:hAnsi="Book Antiqua" w:cs="Times New Roman"/>
            <w:szCs w:val="24"/>
            <w:lang w:val="en-CA"/>
          </w:rPr>
          <w:id w:val="-1060714308"/>
          <w:placeholder>
            <w:docPart w:val="DefaultPlaceholder_-1854013440"/>
          </w:placeholder>
          <w:showingPlcHdr/>
        </w:sdtPr>
        <w:sdtEndPr/>
        <w:sdtContent>
          <w:r w:rsidR="006078DA" w:rsidRPr="001B3E06">
            <w:rPr>
              <w:rStyle w:val="PlaceholderText"/>
            </w:rPr>
            <w:t>Click or tap here to enter text.</w:t>
          </w:r>
        </w:sdtContent>
      </w:sdt>
      <w:r>
        <w:rPr>
          <w:rFonts w:ascii="Book Antiqua" w:hAnsi="Book Antiqua" w:cs="Times New Roman"/>
          <w:szCs w:val="24"/>
          <w:lang w:val="en-CA"/>
        </w:rPr>
        <w:t>.</w:t>
      </w:r>
    </w:p>
    <w:p w14:paraId="443B688E" w14:textId="77777777" w:rsidR="00501F31" w:rsidRDefault="00501F31" w:rsidP="00501F31">
      <w:pPr>
        <w:tabs>
          <w:tab w:val="left" w:pos="5760"/>
          <w:tab w:val="left" w:pos="9000"/>
        </w:tabs>
        <w:rPr>
          <w:rFonts w:ascii="Book Antiqua" w:hAnsi="Book Antiqua" w:cs="Times New Roman"/>
          <w:szCs w:val="24"/>
          <w:lang w:val="en-CA"/>
        </w:rPr>
      </w:pPr>
      <w:r>
        <w:rPr>
          <w:rFonts w:ascii="Book Antiqua" w:hAnsi="Book Antiqua" w:cs="Times New Roman"/>
          <w:szCs w:val="24"/>
          <w:lang w:val="en-CA"/>
        </w:rPr>
        <w:tab/>
      </w:r>
      <w:r>
        <w:rPr>
          <w:rFonts w:ascii="Book Antiqua" w:hAnsi="Book Antiqua" w:cs="Times New Roman"/>
          <w:szCs w:val="24"/>
          <w:u w:val="single"/>
          <w:lang w:val="en-CA"/>
        </w:rPr>
        <w:tab/>
      </w:r>
    </w:p>
    <w:p w14:paraId="3626E9BA" w14:textId="646FB2B0" w:rsidR="00501F31" w:rsidRDefault="00501F31" w:rsidP="00501F31">
      <w:pPr>
        <w:tabs>
          <w:tab w:val="left" w:pos="5760"/>
          <w:tab w:val="left" w:pos="9000"/>
        </w:tabs>
        <w:rPr>
          <w:rFonts w:ascii="Book Antiqua" w:hAnsi="Book Antiqua" w:cs="Times New Roman"/>
          <w:szCs w:val="24"/>
          <w:lang w:val="en-CA"/>
        </w:rPr>
      </w:pPr>
      <w:r>
        <w:rPr>
          <w:rFonts w:ascii="Book Antiqua" w:hAnsi="Book Antiqua" w:cs="Times New Roman"/>
          <w:szCs w:val="24"/>
          <w:lang w:val="en-CA"/>
        </w:rPr>
        <w:tab/>
      </w:r>
      <w:r w:rsidR="00670713">
        <w:rPr>
          <w:rFonts w:ascii="Book Antiqua" w:hAnsi="Book Antiqua" w:cs="Times New Roman"/>
          <w:szCs w:val="24"/>
          <w:lang w:val="en-CA"/>
        </w:rPr>
        <w:t>Scott J. Frankel</w:t>
      </w:r>
    </w:p>
    <w:p w14:paraId="3D34FE54" w14:textId="798BC32D" w:rsidR="00127DF1" w:rsidRDefault="00501F31" w:rsidP="00540D07">
      <w:pPr>
        <w:tabs>
          <w:tab w:val="left" w:pos="5760"/>
          <w:tab w:val="left" w:pos="9000"/>
        </w:tabs>
      </w:pPr>
      <w:r>
        <w:rPr>
          <w:rFonts w:ascii="Book Antiqua" w:hAnsi="Book Antiqua" w:cs="Times New Roman"/>
          <w:szCs w:val="24"/>
          <w:lang w:val="en-CA"/>
        </w:rPr>
        <w:tab/>
        <w:t>United States Magistrate Judge</w:t>
      </w:r>
    </w:p>
    <w:sectPr w:rsidR="00127DF1" w:rsidSect="006078DA">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73798" w14:textId="77777777" w:rsidR="00501F31" w:rsidRDefault="00501F31" w:rsidP="00501F31">
      <w:r>
        <w:separator/>
      </w:r>
    </w:p>
  </w:endnote>
  <w:endnote w:type="continuationSeparator" w:id="0">
    <w:p w14:paraId="70E6C727" w14:textId="77777777" w:rsidR="00501F31" w:rsidRDefault="00501F31" w:rsidP="0050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053413"/>
      <w:docPartObj>
        <w:docPartGallery w:val="Page Numbers (Bottom of Page)"/>
        <w:docPartUnique/>
      </w:docPartObj>
    </w:sdtPr>
    <w:sdtEndPr>
      <w:rPr>
        <w:rFonts w:ascii="Book Antiqua" w:hAnsi="Book Antiqua"/>
        <w:noProof/>
      </w:rPr>
    </w:sdtEndPr>
    <w:sdtContent>
      <w:p w14:paraId="5955338A" w14:textId="77777777" w:rsidR="00BA3CD4" w:rsidRPr="00DD620D" w:rsidRDefault="00501F31">
        <w:pPr>
          <w:pStyle w:val="Footer"/>
          <w:jc w:val="center"/>
          <w:rPr>
            <w:rFonts w:ascii="Book Antiqua" w:hAnsi="Book Antiqua"/>
          </w:rPr>
        </w:pPr>
        <w:r w:rsidRPr="00DD620D">
          <w:rPr>
            <w:rFonts w:ascii="Book Antiqua" w:hAnsi="Book Antiqua"/>
          </w:rPr>
          <w:fldChar w:fldCharType="begin"/>
        </w:r>
        <w:r w:rsidRPr="00DD620D">
          <w:rPr>
            <w:rFonts w:ascii="Book Antiqua" w:hAnsi="Book Antiqua"/>
          </w:rPr>
          <w:instrText xml:space="preserve"> PAGE   \* MERGEFORMAT </w:instrText>
        </w:r>
        <w:r w:rsidRPr="00DD620D">
          <w:rPr>
            <w:rFonts w:ascii="Book Antiqua" w:hAnsi="Book Antiqua"/>
          </w:rPr>
          <w:fldChar w:fldCharType="separate"/>
        </w:r>
        <w:r w:rsidRPr="00DD620D">
          <w:rPr>
            <w:rFonts w:ascii="Book Antiqua" w:hAnsi="Book Antiqua"/>
            <w:noProof/>
          </w:rPr>
          <w:t>2</w:t>
        </w:r>
        <w:r w:rsidRPr="00DD620D">
          <w:rPr>
            <w:rFonts w:ascii="Book Antiqua" w:hAnsi="Book Antiqua"/>
            <w:noProof/>
          </w:rPr>
          <w:fldChar w:fldCharType="end"/>
        </w:r>
      </w:p>
    </w:sdtContent>
  </w:sdt>
  <w:p w14:paraId="34A7192A" w14:textId="77777777" w:rsidR="00BA3CD4" w:rsidRDefault="00BA3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9CA6A" w14:textId="77777777" w:rsidR="00501F31" w:rsidRDefault="00501F31" w:rsidP="00501F31">
      <w:r>
        <w:separator/>
      </w:r>
    </w:p>
  </w:footnote>
  <w:footnote w:type="continuationSeparator" w:id="0">
    <w:p w14:paraId="60A6D665" w14:textId="77777777" w:rsidR="00501F31" w:rsidRDefault="00501F31" w:rsidP="00501F31">
      <w:r>
        <w:continuationSeparator/>
      </w:r>
    </w:p>
  </w:footnote>
  <w:footnote w:id="1">
    <w:p w14:paraId="1723F405" w14:textId="279EC2AB" w:rsidR="00501F31" w:rsidRPr="004868BD" w:rsidRDefault="00501F31" w:rsidP="00501F31">
      <w:pPr>
        <w:pStyle w:val="FootnoteText"/>
        <w:rPr>
          <w:rFonts w:ascii="Book Antiqua" w:hAnsi="Book Antiqua"/>
        </w:rPr>
      </w:pPr>
      <w:r w:rsidRPr="004868BD">
        <w:rPr>
          <w:rStyle w:val="FootnoteReference"/>
          <w:rFonts w:ascii="Book Antiqua" w:hAnsi="Book Antiqua"/>
        </w:rPr>
        <w:footnoteRef/>
      </w:r>
      <w:r w:rsidRPr="004868BD">
        <w:rPr>
          <w:rFonts w:ascii="Book Antiqua" w:hAnsi="Book Antiqua"/>
        </w:rPr>
        <w:t xml:space="preserve"> Fed. R. Civ. P. 34(a)(1)(A) provides for production, inspection, copying, testing or sampling of any designated documents or electronically stored information—including writings, drawings, graphs, charts, photographs, sound recordings, images, and other data or data compilations—stored in any medium from which information can be obtained either directly or, if necessary, after translation by the responding party into a reasonably usable form.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C016C"/>
    <w:multiLevelType w:val="hybridMultilevel"/>
    <w:tmpl w:val="4C245144"/>
    <w:lvl w:ilvl="0" w:tplc="41AE3134">
      <w:start w:val="1"/>
      <w:numFmt w:val="lowerLetter"/>
      <w:lvlText w:val="%1."/>
      <w:lvlJc w:val="left"/>
      <w:pPr>
        <w:ind w:left="1440" w:hanging="360"/>
      </w:pPr>
      <w:rPr>
        <w:rFonts w:hint="default"/>
        <w:b/>
        <w:bCs/>
      </w:rPr>
    </w:lvl>
    <w:lvl w:ilvl="1" w:tplc="091E122E">
      <w:start w:val="1"/>
      <w:numFmt w:val="lowerLetter"/>
      <w:lvlText w:val="%2."/>
      <w:lvlJc w:val="left"/>
      <w:pPr>
        <w:ind w:left="2160" w:hanging="360"/>
      </w:pPr>
      <w:rPr>
        <w:b/>
        <w:bC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51D14D7"/>
    <w:multiLevelType w:val="hybridMultilevel"/>
    <w:tmpl w:val="F0B04902"/>
    <w:lvl w:ilvl="0" w:tplc="FFFFFFFF">
      <w:start w:val="1"/>
      <w:numFmt w:val="low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322D1928"/>
    <w:multiLevelType w:val="hybridMultilevel"/>
    <w:tmpl w:val="DA5EF8E8"/>
    <w:lvl w:ilvl="0" w:tplc="91EA36AE">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EA1415"/>
    <w:multiLevelType w:val="hybridMultilevel"/>
    <w:tmpl w:val="F0B04902"/>
    <w:lvl w:ilvl="0" w:tplc="FFFFFFFF">
      <w:start w:val="1"/>
      <w:numFmt w:val="low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548776B4"/>
    <w:multiLevelType w:val="hybridMultilevel"/>
    <w:tmpl w:val="F0B04902"/>
    <w:lvl w:ilvl="0" w:tplc="41AE3134">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BEE120D"/>
    <w:multiLevelType w:val="hybridMultilevel"/>
    <w:tmpl w:val="BB147B9A"/>
    <w:lvl w:ilvl="0" w:tplc="04090013">
      <w:start w:val="1"/>
      <w:numFmt w:val="upperRoman"/>
      <w:lvlText w:val="%1."/>
      <w:lvlJc w:val="right"/>
      <w:pPr>
        <w:ind w:left="990" w:hanging="720"/>
      </w:pPr>
      <w:rPr>
        <w:rFonts w:hint="default"/>
        <w:b/>
        <w:bCs/>
      </w:rPr>
    </w:lvl>
    <w:lvl w:ilvl="1" w:tplc="3D90220C">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D167C9"/>
    <w:multiLevelType w:val="hybridMultilevel"/>
    <w:tmpl w:val="F0B04902"/>
    <w:lvl w:ilvl="0" w:tplc="FFFFFFFF">
      <w:start w:val="1"/>
      <w:numFmt w:val="low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7DB73624"/>
    <w:multiLevelType w:val="hybridMultilevel"/>
    <w:tmpl w:val="8B9098E4"/>
    <w:lvl w:ilvl="0" w:tplc="09D241DE">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6260090">
    <w:abstractNumId w:val="5"/>
  </w:num>
  <w:num w:numId="2" w16cid:durableId="584996811">
    <w:abstractNumId w:val="7"/>
  </w:num>
  <w:num w:numId="3" w16cid:durableId="91586298">
    <w:abstractNumId w:val="2"/>
  </w:num>
  <w:num w:numId="4" w16cid:durableId="866524810">
    <w:abstractNumId w:val="4"/>
  </w:num>
  <w:num w:numId="5" w16cid:durableId="1032457148">
    <w:abstractNumId w:val="6"/>
  </w:num>
  <w:num w:numId="6" w16cid:durableId="946421899">
    <w:abstractNumId w:val="0"/>
  </w:num>
  <w:num w:numId="7" w16cid:durableId="1728457959">
    <w:abstractNumId w:val="3"/>
  </w:num>
  <w:num w:numId="8" w16cid:durableId="1512452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F31"/>
    <w:rsid w:val="000E2B3E"/>
    <w:rsid w:val="000F035A"/>
    <w:rsid w:val="00127DF1"/>
    <w:rsid w:val="00143359"/>
    <w:rsid w:val="0036004C"/>
    <w:rsid w:val="004868BD"/>
    <w:rsid w:val="00501F31"/>
    <w:rsid w:val="00540D07"/>
    <w:rsid w:val="005A326D"/>
    <w:rsid w:val="006078DA"/>
    <w:rsid w:val="00670713"/>
    <w:rsid w:val="00BA3CD4"/>
    <w:rsid w:val="00D760D4"/>
    <w:rsid w:val="00D76D0A"/>
    <w:rsid w:val="00E22D6A"/>
    <w:rsid w:val="00E917EB"/>
    <w:rsid w:val="00F42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20CFB"/>
  <w15:chartTrackingRefBased/>
  <w15:docId w15:val="{0E6FB229-8977-4FC6-92A1-CBC439B4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F31"/>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1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01F31"/>
    <w:pPr>
      <w:tabs>
        <w:tab w:val="center" w:pos="4680"/>
        <w:tab w:val="right" w:pos="9360"/>
      </w:tabs>
    </w:pPr>
  </w:style>
  <w:style w:type="character" w:customStyle="1" w:styleId="FooterChar">
    <w:name w:val="Footer Char"/>
    <w:basedOn w:val="DefaultParagraphFont"/>
    <w:link w:val="Footer"/>
    <w:uiPriority w:val="99"/>
    <w:rsid w:val="00501F31"/>
    <w:rPr>
      <w:rFonts w:ascii="Times New Roman" w:hAnsi="Times New Roman"/>
      <w:sz w:val="24"/>
    </w:rPr>
  </w:style>
  <w:style w:type="paragraph" w:styleId="ListParagraph">
    <w:name w:val="List Paragraph"/>
    <w:basedOn w:val="Normal"/>
    <w:uiPriority w:val="34"/>
    <w:qFormat/>
    <w:rsid w:val="00501F31"/>
    <w:pPr>
      <w:ind w:left="720"/>
      <w:contextualSpacing/>
    </w:pPr>
  </w:style>
  <w:style w:type="character" w:customStyle="1" w:styleId="ALLCAPS">
    <w:name w:val="ALL CAPS"/>
    <w:basedOn w:val="DefaultParagraphFont"/>
    <w:uiPriority w:val="1"/>
    <w:qFormat/>
    <w:rsid w:val="00501F31"/>
    <w:rPr>
      <w:rFonts w:ascii="Book Antiqua" w:hAnsi="Book Antiqua"/>
      <w:sz w:val="24"/>
    </w:rPr>
  </w:style>
  <w:style w:type="paragraph" w:styleId="FootnoteText">
    <w:name w:val="footnote text"/>
    <w:basedOn w:val="Normal"/>
    <w:link w:val="FootnoteTextChar"/>
    <w:uiPriority w:val="99"/>
    <w:unhideWhenUsed/>
    <w:rsid w:val="00501F31"/>
    <w:rPr>
      <w:rFonts w:cs="Times New Roman"/>
      <w:sz w:val="20"/>
      <w:szCs w:val="20"/>
    </w:rPr>
  </w:style>
  <w:style w:type="character" w:customStyle="1" w:styleId="FootnoteTextChar">
    <w:name w:val="Footnote Text Char"/>
    <w:basedOn w:val="DefaultParagraphFont"/>
    <w:link w:val="FootnoteText"/>
    <w:uiPriority w:val="99"/>
    <w:rsid w:val="00501F31"/>
    <w:rPr>
      <w:rFonts w:ascii="Times New Roman" w:hAnsi="Times New Roman" w:cs="Times New Roman"/>
      <w:sz w:val="20"/>
      <w:szCs w:val="20"/>
    </w:rPr>
  </w:style>
  <w:style w:type="character" w:styleId="FootnoteReference">
    <w:name w:val="footnote reference"/>
    <w:basedOn w:val="DefaultParagraphFont"/>
    <w:uiPriority w:val="99"/>
    <w:unhideWhenUsed/>
    <w:rsid w:val="00501F31"/>
    <w:rPr>
      <w:vertAlign w:val="superscript"/>
    </w:rPr>
  </w:style>
  <w:style w:type="character" w:styleId="PlaceholderText">
    <w:name w:val="Placeholder Text"/>
    <w:basedOn w:val="DefaultParagraphFont"/>
    <w:uiPriority w:val="99"/>
    <w:semiHidden/>
    <w:rsid w:val="004868BD"/>
    <w:rPr>
      <w:color w:val="808080"/>
    </w:rPr>
  </w:style>
  <w:style w:type="character" w:customStyle="1" w:styleId="Style1">
    <w:name w:val="Style1"/>
    <w:basedOn w:val="ALLCAPS"/>
    <w:uiPriority w:val="1"/>
    <w:rsid w:val="000F035A"/>
    <w:rPr>
      <w:rFonts w:ascii="Book Antiqua" w:hAnsi="Book Antiqua"/>
      <w:sz w:val="24"/>
    </w:rPr>
  </w:style>
  <w:style w:type="paragraph" w:styleId="Header">
    <w:name w:val="header"/>
    <w:basedOn w:val="Normal"/>
    <w:link w:val="HeaderChar"/>
    <w:uiPriority w:val="99"/>
    <w:unhideWhenUsed/>
    <w:rsid w:val="006078DA"/>
    <w:pPr>
      <w:tabs>
        <w:tab w:val="center" w:pos="4680"/>
        <w:tab w:val="right" w:pos="9360"/>
      </w:tabs>
    </w:pPr>
  </w:style>
  <w:style w:type="character" w:customStyle="1" w:styleId="HeaderChar">
    <w:name w:val="Header Char"/>
    <w:basedOn w:val="DefaultParagraphFont"/>
    <w:link w:val="Header"/>
    <w:uiPriority w:val="99"/>
    <w:rsid w:val="006078DA"/>
    <w:rPr>
      <w:rFonts w:ascii="Times New Roman" w:hAnsi="Times New Roman"/>
      <w:sz w:val="24"/>
    </w:rPr>
  </w:style>
  <w:style w:type="paragraph" w:styleId="Revision">
    <w:name w:val="Revision"/>
    <w:hidden/>
    <w:uiPriority w:val="99"/>
    <w:semiHidden/>
    <w:rsid w:val="00670713"/>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3C58A9B81440ABB51F853671661844"/>
        <w:category>
          <w:name w:val="General"/>
          <w:gallery w:val="placeholder"/>
        </w:category>
        <w:types>
          <w:type w:val="bbPlcHdr"/>
        </w:types>
        <w:behaviors>
          <w:behavior w:val="content"/>
        </w:behaviors>
        <w:guid w:val="{69F4FB88-E33D-4A72-9931-2C34730AD56A}"/>
      </w:docPartPr>
      <w:docPartBody>
        <w:p w:rsidR="003320BD" w:rsidRDefault="00164CA7" w:rsidP="00164CA7">
          <w:pPr>
            <w:pStyle w:val="333C58A9B81440ABB51F853671661844"/>
          </w:pPr>
          <w:r w:rsidRPr="00243402">
            <w:rPr>
              <w:rStyle w:val="PlaceholderText"/>
            </w:rPr>
            <w:t>Click or tap here to enter text.</w:t>
          </w:r>
        </w:p>
      </w:docPartBody>
    </w:docPart>
    <w:docPart>
      <w:docPartPr>
        <w:name w:val="00CA749A13064CBD80B2E666289B6703"/>
        <w:category>
          <w:name w:val="General"/>
          <w:gallery w:val="placeholder"/>
        </w:category>
        <w:types>
          <w:type w:val="bbPlcHdr"/>
        </w:types>
        <w:behaviors>
          <w:behavior w:val="content"/>
        </w:behaviors>
        <w:guid w:val="{26C3A799-16E9-4AB4-805E-E7C4FF774FBE}"/>
      </w:docPartPr>
      <w:docPartBody>
        <w:p w:rsidR="003320BD" w:rsidRDefault="00164CA7" w:rsidP="00164CA7">
          <w:pPr>
            <w:pStyle w:val="00CA749A13064CBD80B2E666289B6703"/>
          </w:pPr>
          <w:r w:rsidRPr="00997476">
            <w:rPr>
              <w:rStyle w:val="PlaceholderText"/>
            </w:rPr>
            <w:t>Choose an item.</w:t>
          </w:r>
        </w:p>
      </w:docPartBody>
    </w:docPart>
    <w:docPart>
      <w:docPartPr>
        <w:name w:val="1114D0144FD8438DA6AB6B442C3CDCCB"/>
        <w:category>
          <w:name w:val="General"/>
          <w:gallery w:val="placeholder"/>
        </w:category>
        <w:types>
          <w:type w:val="bbPlcHdr"/>
        </w:types>
        <w:behaviors>
          <w:behavior w:val="content"/>
        </w:behaviors>
        <w:guid w:val="{B0385286-F660-47F6-8D36-DA222F72FF87}"/>
      </w:docPartPr>
      <w:docPartBody>
        <w:p w:rsidR="003320BD" w:rsidRDefault="00164CA7" w:rsidP="00164CA7">
          <w:pPr>
            <w:pStyle w:val="1114D0144FD8438DA6AB6B442C3CDCCB"/>
          </w:pPr>
          <w:r w:rsidRPr="00500C90">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1ECA4DDC-E0DA-4EB4-9690-7CF5550ED61B}"/>
      </w:docPartPr>
      <w:docPartBody>
        <w:p w:rsidR="00B84E2E" w:rsidRDefault="003320BD">
          <w:r w:rsidRPr="001B3E06">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BBEDE268-285E-4499-9EE8-28BB795C3768}"/>
      </w:docPartPr>
      <w:docPartBody>
        <w:p w:rsidR="00B84E2E" w:rsidRDefault="003320BD">
          <w:r w:rsidRPr="001B3E0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CA7"/>
    <w:rsid w:val="00164CA7"/>
    <w:rsid w:val="003320BD"/>
    <w:rsid w:val="00B84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20BD"/>
    <w:rPr>
      <w:color w:val="808080"/>
    </w:rPr>
  </w:style>
  <w:style w:type="paragraph" w:customStyle="1" w:styleId="333C58A9B81440ABB51F853671661844">
    <w:name w:val="333C58A9B81440ABB51F853671661844"/>
    <w:rsid w:val="00164CA7"/>
  </w:style>
  <w:style w:type="paragraph" w:customStyle="1" w:styleId="00CA749A13064CBD80B2E666289B6703">
    <w:name w:val="00CA749A13064CBD80B2E666289B6703"/>
    <w:rsid w:val="00164CA7"/>
  </w:style>
  <w:style w:type="paragraph" w:customStyle="1" w:styleId="1114D0144FD8438DA6AB6B442C3CDCCB">
    <w:name w:val="1114D0144FD8438DA6AB6B442C3CDCCB"/>
    <w:rsid w:val="00164C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Gotsch</dc:creator>
  <cp:keywords/>
  <dc:description/>
  <cp:lastModifiedBy>Melanie Sus</cp:lastModifiedBy>
  <cp:revision>5</cp:revision>
  <dcterms:created xsi:type="dcterms:W3CDTF">2024-12-04T19:35:00Z</dcterms:created>
  <dcterms:modified xsi:type="dcterms:W3CDTF">2024-12-04T19:49:00Z</dcterms:modified>
</cp:coreProperties>
</file>